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DAE" w:rsidRDefault="00BA1DAE" w:rsidP="00BA1DAE">
      <w:r>
        <w:rPr>
          <w:noProof/>
          <w:lang w:eastAsia="ru-RU"/>
        </w:rPr>
        <w:drawing>
          <wp:inline distT="0" distB="0" distL="0" distR="0">
            <wp:extent cx="5227320" cy="822960"/>
            <wp:effectExtent l="0" t="0" r="0" b="0"/>
            <wp:docPr id="5" name="Рисунок 5" descr="https://proxy.imgsmail.ru?e=1646372563&amp;email=imeturoran%40mail.ru&amp;flags=0&amp;h=rdcHX6AnLtO5T797VXlJgg&amp;is_https=1&amp;url173=c2hhcmUxLmNsb3VkaHEtbWt0My5uZXQvYjUyODIxOWE4ZjUwNm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xy.imgsmail.ru?e=1646372563&amp;email=imeturoran%40mail.ru&amp;flags=0&amp;h=rdcHX6AnLtO5T797VXlJgg&amp;is_https=1&amp;url173=c2hhcmUxLmNsb3VkaHEtbWt0My5uZXQvYjUyODIxOWE4ZjUwNmEuanBlZw~~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AE" w:rsidRDefault="00BA1DAE" w:rsidP="00BA1DAE">
      <w:pPr>
        <w:spacing w:after="240"/>
      </w:pPr>
    </w:p>
    <w:p w:rsidR="00BA1DAE" w:rsidRDefault="00BA1DAE" w:rsidP="00BA1DAE">
      <w:pPr>
        <w:spacing w:after="0"/>
      </w:pPr>
      <w:r>
        <w:rPr>
          <w:rStyle w:val="a6"/>
          <w:sz w:val="28"/>
          <w:szCs w:val="28"/>
          <w:shd w:val="clear" w:color="auto" w:fill="FFFF99"/>
        </w:rPr>
        <w:t>1 марта 2022 г.</w:t>
      </w:r>
      <w:r>
        <w:rPr>
          <w:sz w:val="28"/>
          <w:szCs w:val="28"/>
          <w:shd w:val="clear" w:color="auto" w:fill="FFFF99"/>
        </w:rPr>
        <w:t xml:space="preserve"> </w:t>
      </w:r>
    </w:p>
    <w:p w:rsidR="00BA1DAE" w:rsidRDefault="00BA1DAE" w:rsidP="00BA1DAE">
      <w:pPr>
        <w:pStyle w:val="a5"/>
      </w:pPr>
    </w:p>
    <w:p w:rsidR="00BA1DAE" w:rsidRDefault="00BA1DAE" w:rsidP="00BA1DAE">
      <w:pPr>
        <w:pStyle w:val="a5"/>
      </w:pPr>
      <w:r>
        <w:t xml:space="preserve">Дорогие друзья! Тему так называемой «спецоперации» России в Украине, конечно, обойти сейчас нельзя. Очевидно, что с ее началом жизнь людей, в том числе работающих в науке, уже не будет прежней. </w:t>
      </w:r>
    </w:p>
    <w:p w:rsidR="00BA1DAE" w:rsidRDefault="00BA1DAE" w:rsidP="00BA1DAE">
      <w:pPr>
        <w:pStyle w:val="a5"/>
      </w:pPr>
      <w:r>
        <w:t xml:space="preserve">Ссылки на заявления разных групп ученых можно найти на  </w:t>
      </w:r>
      <w:hyperlink r:id="rId7" w:tgtFrame="_blank" w:history="1">
        <w:r>
          <w:rPr>
            <w:rStyle w:val="a7"/>
            <w:b/>
            <w:bCs/>
          </w:rPr>
          <w:t xml:space="preserve">странице профсоюза в </w:t>
        </w:r>
        <w:proofErr w:type="spellStart"/>
        <w:r>
          <w:rPr>
            <w:rStyle w:val="a7"/>
            <w:b/>
            <w:bCs/>
          </w:rPr>
          <w:t>Facebook</w:t>
        </w:r>
        <w:proofErr w:type="spellEnd"/>
      </w:hyperlink>
      <w:r>
        <w:rPr>
          <w:rStyle w:val="a6"/>
        </w:rPr>
        <w:t xml:space="preserve"> </w:t>
      </w:r>
      <w:r>
        <w:t xml:space="preserve">. </w:t>
      </w:r>
    </w:p>
    <w:p w:rsidR="00BA1DAE" w:rsidRDefault="00BA1DAE" w:rsidP="00BA1DAE">
      <w:pPr>
        <w:pStyle w:val="a5"/>
      </w:pPr>
      <w:r>
        <w:t xml:space="preserve">Сокращаются программы </w:t>
      </w:r>
      <w:hyperlink r:id="rId8" w:tgtFrame="_blank" w:history="1">
        <w:r>
          <w:rPr>
            <w:rStyle w:val="a6"/>
            <w:color w:val="0000FF"/>
            <w:u w:val="single"/>
          </w:rPr>
          <w:t>международных обменов</w:t>
        </w:r>
        <w:r>
          <w:rPr>
            <w:rStyle w:val="a7"/>
          </w:rPr>
          <w:t xml:space="preserve"> </w:t>
        </w:r>
      </w:hyperlink>
      <w:r>
        <w:t xml:space="preserve">, Математические общества США, Франции и Великобритании </w:t>
      </w:r>
      <w:hyperlink r:id="rId9" w:tgtFrame="_blank" w:history="1">
        <w:r>
          <w:rPr>
            <w:rStyle w:val="a6"/>
            <w:color w:val="0000FF"/>
            <w:u w:val="single"/>
          </w:rPr>
          <w:t>отказались от участия</w:t>
        </w:r>
        <w:r>
          <w:rPr>
            <w:rStyle w:val="a7"/>
          </w:rPr>
          <w:t xml:space="preserve"> </w:t>
        </w:r>
      </w:hyperlink>
      <w:r>
        <w:t xml:space="preserve">в Международном математическом конгрессе в СПб, редакции иностранных журналов отказываются публиковать статьи российских авторов. </w:t>
      </w:r>
    </w:p>
    <w:p w:rsidR="00BA1DAE" w:rsidRDefault="00BA1DAE" w:rsidP="00BA1DAE">
      <w:pPr>
        <w:pStyle w:val="a5"/>
      </w:pPr>
      <w:r>
        <w:t xml:space="preserve">Профсоюз РАН пока не сформировал позицию по данному вопросу. </w:t>
      </w:r>
    </w:p>
    <w:p w:rsidR="00BA1DAE" w:rsidRDefault="00BA1DAE" w:rsidP="00BA1DAE">
      <w:pPr>
        <w:pStyle w:val="a5"/>
      </w:pPr>
      <w:r>
        <w:t xml:space="preserve">Между тем, в академические институты поступила </w:t>
      </w:r>
      <w:hyperlink r:id="rId10" w:tgtFrame="_blank" w:history="1">
        <w:r>
          <w:rPr>
            <w:rStyle w:val="a6"/>
            <w:color w:val="0000FF"/>
            <w:u w:val="single"/>
          </w:rPr>
          <w:t>информация</w:t>
        </w:r>
        <w:r>
          <w:rPr>
            <w:rStyle w:val="a7"/>
          </w:rPr>
          <w:t xml:space="preserve"> </w:t>
        </w:r>
      </w:hyperlink>
      <w:r>
        <w:t xml:space="preserve">о медианных показателях КБПР и объемах конкурсного и внебюджетного финансирования на 2022 год в расчете на одного сотрудника для разных направлений. Цифры завышены, особенно с учетом нынешних непростых условий, считают многие ученые. </w:t>
      </w:r>
    </w:p>
    <w:p w:rsidR="00BA1DAE" w:rsidRDefault="00BA1DAE" w:rsidP="00BA1DAE">
      <w:r>
        <w:pict>
          <v:rect id="_x0000_i1025" style="width:0;height:1.5pt" o:hralign="center" o:hrstd="t" o:hr="t" fillcolor="#a0a0a0" stroked="f"/>
        </w:pict>
      </w:r>
    </w:p>
    <w:p w:rsidR="00BA1DAE" w:rsidRDefault="00BA1DAE" w:rsidP="00BA1DAE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>Аспирантура в эпоху перемен</w:t>
      </w:r>
      <w:r>
        <w:rPr>
          <w:color w:val="993366"/>
          <w:sz w:val="36"/>
          <w:szCs w:val="36"/>
        </w:rPr>
        <w:t xml:space="preserve"> </w:t>
      </w:r>
    </w:p>
    <w:p w:rsidR="00BA1DAE" w:rsidRDefault="00BA1DAE" w:rsidP="00BA1DAE">
      <w:pPr>
        <w:pStyle w:val="a5"/>
      </w:pPr>
      <w:r>
        <w:rPr>
          <w:rStyle w:val="a6"/>
        </w:rPr>
        <w:t xml:space="preserve">  </w:t>
      </w:r>
      <w:r>
        <w:rPr>
          <w:b/>
          <w:bCs/>
          <w:noProof/>
        </w:rPr>
        <w:drawing>
          <wp:inline distT="0" distB="0" distL="0" distR="0">
            <wp:extent cx="2857500" cy="1409700"/>
            <wp:effectExtent l="0" t="0" r="0" b="0"/>
            <wp:docPr id="4" name="Рисунок 4" descr="https://proxy.imgsmail.ru?e=1646372563&amp;email=imeturoran%40mail.ru&amp;flags=0&amp;h=yDHGBOiNM-P4g4afHXo4Ow&amp;is_https=1&amp;url173=c2hhcmUxLmNsb3VkaHEtbWt0My5uZXQvMzU1ZjEyMGU2NWQ0YTU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xy.imgsmail.ru?e=1646372563&amp;email=imeturoran%40mail.ru&amp;flags=0&amp;h=yDHGBOiNM-P4g4afHXo4Ow&amp;is_https=1&amp;url173=c2hhcmUxLmNsb3VkaHEtbWt0My5uZXQvMzU1ZjEyMGU2NWQ0YTUucG5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AE" w:rsidRDefault="00BA1DAE" w:rsidP="00BA1DAE">
      <w:pPr>
        <w:pStyle w:val="a5"/>
      </w:pPr>
      <w:r>
        <w:t xml:space="preserve">С 1 марта вступают в силу подзаконные акты к федеральному закону №517-ФЗ от 30.12.2020, закрепляющему новый статус аспирантуры, которая должна стать началом научной карьеры. Текущий год переходный, будут действовать механизмы старой и новой модели деталей. </w:t>
      </w:r>
      <w:proofErr w:type="gramStart"/>
      <w:r>
        <w:t xml:space="preserve">Как работать в этих условиях, в деталях обсуждалось на информационно-методическом </w:t>
      </w:r>
      <w:proofErr w:type="spellStart"/>
      <w:r>
        <w:t>вебинаре</w:t>
      </w:r>
      <w:proofErr w:type="spellEnd"/>
      <w:r>
        <w:t xml:space="preserve"> </w:t>
      </w:r>
      <w:r>
        <w:rPr>
          <w:rStyle w:val="a6"/>
        </w:rPr>
        <w:t>«Нормативные и методические вопросы организации приема и реализации программ научных и научно-педагогических кадров в аспирантуре»</w:t>
      </w:r>
      <w:r>
        <w:t xml:space="preserve"> </w:t>
      </w:r>
      <w:hyperlink r:id="rId12" w:tgtFrame="_blank" w:history="1">
        <w:r>
          <w:rPr>
            <w:rStyle w:val="a7"/>
            <w:b/>
            <w:bCs/>
          </w:rPr>
          <w:t xml:space="preserve">https://www.youtube.com/watch?v=r- 4yUATqVX4 </w:t>
        </w:r>
      </w:hyperlink>
      <w:r>
        <w:rPr>
          <w:rStyle w:val="a6"/>
        </w:rPr>
        <w:t xml:space="preserve">, </w:t>
      </w:r>
      <w:r>
        <w:t xml:space="preserve">проведенном15 февраля МГУ и </w:t>
      </w:r>
      <w:r>
        <w:lastRenderedPageBreak/>
        <w:t>Ассоциацией классических университетов.</w:t>
      </w:r>
      <w:proofErr w:type="gramEnd"/>
      <w:r>
        <w:t xml:space="preserve"> Организаторы </w:t>
      </w:r>
      <w:proofErr w:type="spellStart"/>
      <w:r>
        <w:t>вебинара</w:t>
      </w:r>
      <w:proofErr w:type="spellEnd"/>
      <w:r>
        <w:t xml:space="preserve"> и принявшие в нем участие представители </w:t>
      </w:r>
      <w:proofErr w:type="spellStart"/>
      <w:r>
        <w:t>Минобрнауки</w:t>
      </w:r>
      <w:proofErr w:type="spellEnd"/>
      <w:r>
        <w:t xml:space="preserve"> и </w:t>
      </w:r>
      <w:proofErr w:type="spellStart"/>
      <w:r>
        <w:t>Рособрнадзора</w:t>
      </w:r>
      <w:proofErr w:type="spellEnd"/>
      <w:r>
        <w:t xml:space="preserve"> ответили на многочисленные вопросы </w:t>
      </w:r>
      <w:proofErr w:type="gramStart"/>
      <w:r>
        <w:t>собравшихся</w:t>
      </w:r>
      <w:proofErr w:type="gramEnd"/>
      <w:r>
        <w:t xml:space="preserve">. </w:t>
      </w:r>
    </w:p>
    <w:p w:rsidR="00BA1DAE" w:rsidRDefault="00BA1DAE" w:rsidP="00BA1DAE">
      <w:r>
        <w:pict>
          <v:rect id="_x0000_i1026" style="width:0;height:1.5pt" o:hralign="center" o:hrstd="t" o:hr="t" fillcolor="#a0a0a0" stroked="f"/>
        </w:pict>
      </w:r>
    </w:p>
    <w:p w:rsidR="00BA1DAE" w:rsidRDefault="00BA1DAE" w:rsidP="00BA1DAE">
      <w:pPr>
        <w:pStyle w:val="a5"/>
        <w:jc w:val="center"/>
      </w:pPr>
      <w:r>
        <w:rPr>
          <w:rStyle w:val="a6"/>
          <w:sz w:val="36"/>
          <w:szCs w:val="36"/>
        </w:rPr>
        <w:t>Шире круг</w:t>
      </w:r>
      <w:r>
        <w:rPr>
          <w:sz w:val="36"/>
          <w:szCs w:val="36"/>
        </w:rPr>
        <w:t xml:space="preserve"> </w:t>
      </w:r>
    </w:p>
    <w:p w:rsidR="00BA1DAE" w:rsidRDefault="00BA1DAE" w:rsidP="00BA1DAE">
      <w:pPr>
        <w:pStyle w:val="a5"/>
      </w:pPr>
      <w:r>
        <w:rPr>
          <w:rStyle w:val="a6"/>
        </w:rPr>
        <w:t xml:space="preserve">  </w:t>
      </w:r>
      <w:r>
        <w:rPr>
          <w:b/>
          <w:bCs/>
          <w:noProof/>
        </w:rPr>
        <w:drawing>
          <wp:inline distT="0" distB="0" distL="0" distR="0">
            <wp:extent cx="2857500" cy="1470660"/>
            <wp:effectExtent l="0" t="0" r="0" b="0"/>
            <wp:docPr id="3" name="Рисунок 3" descr="https://proxy.imgsmail.ru?e=1646372563&amp;email=imeturoran%40mail.ru&amp;flags=0&amp;h=bbFN3PITlVe_RaorrTjc6A&amp;is_https=1&amp;url173=c2hhcmUxLmNsb3VkaHEtbWt0My5uZXQvZTg2ZWQ1YmRkMDQ5OG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xy.imgsmail.ru?e=1646372563&amp;email=imeturoran%40mail.ru&amp;flags=0&amp;h=bbFN3PITlVe_RaorrTjc6A&amp;is_https=1&amp;url173=c2hhcmUxLmNsb3VkaHEtbWt0My5uZXQvZTg2ZWQ1YmRkMDQ5OGYucG5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AE" w:rsidRDefault="00BA1DAE" w:rsidP="00BA1DAE">
      <w:pPr>
        <w:pStyle w:val="a5"/>
      </w:pPr>
      <w:r>
        <w:t xml:space="preserve">Запущена программа </w:t>
      </w:r>
      <w:r>
        <w:rPr>
          <w:rStyle w:val="a6"/>
        </w:rPr>
        <w:t>«</w:t>
      </w:r>
      <w:r>
        <w:t xml:space="preserve"> </w:t>
      </w:r>
      <w:hyperlink r:id="rId14" w:tgtFrame="_blank" w:history="1">
        <w:r>
          <w:rPr>
            <w:rStyle w:val="a6"/>
            <w:color w:val="0000FF"/>
            <w:u w:val="single"/>
          </w:rPr>
          <w:t xml:space="preserve">Студенческий </w:t>
        </w:r>
        <w:proofErr w:type="spellStart"/>
        <w:r>
          <w:rPr>
            <w:rStyle w:val="a6"/>
            <w:color w:val="0000FF"/>
            <w:u w:val="single"/>
          </w:rPr>
          <w:t>стартап</w:t>
        </w:r>
        <w:proofErr w:type="spellEnd"/>
        <w:r>
          <w:rPr>
            <w:rStyle w:val="a6"/>
            <w:color w:val="0000FF"/>
            <w:u w:val="single"/>
          </w:rPr>
          <w:t>»</w:t>
        </w:r>
        <w:r>
          <w:rPr>
            <w:rStyle w:val="a7"/>
          </w:rPr>
          <w:t xml:space="preserve"> </w:t>
        </w:r>
      </w:hyperlink>
      <w:r>
        <w:t xml:space="preserve">. В рамках конкурса будет определено тысяча победителей-студентов, которые получат по одному миллиону рублей на развитие своего </w:t>
      </w:r>
      <w:proofErr w:type="spellStart"/>
      <w:r>
        <w:t>стартап</w:t>
      </w:r>
      <w:proofErr w:type="spellEnd"/>
      <w:r>
        <w:t xml:space="preserve">-проекта. На встрече с профактивом на «Правде» замминистра А.В. </w:t>
      </w:r>
      <w:proofErr w:type="spellStart"/>
      <w:r>
        <w:t>Омельчук</w:t>
      </w:r>
      <w:proofErr w:type="spellEnd"/>
      <w:r>
        <w:t xml:space="preserve">, отвечая на вопрос, смогут ли претендовать на гранты для создания </w:t>
      </w:r>
      <w:proofErr w:type="spellStart"/>
      <w:r>
        <w:t>стартапов</w:t>
      </w:r>
      <w:proofErr w:type="spellEnd"/>
      <w:r>
        <w:t xml:space="preserve"> сотрудники  академических институтов, сообщил, что </w:t>
      </w:r>
      <w:r>
        <w:rPr>
          <w:rStyle w:val="a6"/>
        </w:rPr>
        <w:t>е</w:t>
      </w:r>
      <w:r>
        <w:t xml:space="preserve">сли у них есть интерес к программе, министерство может рассмотреть вопрос об их включении. Проект ориентирован на экосистему университетов, где создаются </w:t>
      </w:r>
      <w:proofErr w:type="spellStart"/>
      <w:r>
        <w:t>стартап</w:t>
      </w:r>
      <w:proofErr w:type="spellEnd"/>
      <w:r>
        <w:t xml:space="preserve">-студии, но круг участников может быть расширен. </w:t>
      </w:r>
    </w:p>
    <w:p w:rsidR="00BA1DAE" w:rsidRDefault="00BA1DAE" w:rsidP="00BA1DAE">
      <w:pPr>
        <w:pStyle w:val="a5"/>
      </w:pPr>
      <w:r>
        <w:t xml:space="preserve">С соответствующей инициативой мог бы выступить Профсоюз РАН. </w:t>
      </w:r>
    </w:p>
    <w:p w:rsidR="00BA1DAE" w:rsidRDefault="00BA1DAE" w:rsidP="00BA1DAE">
      <w:r>
        <w:pict>
          <v:rect id="_x0000_i1027" style="width:0;height:1.5pt" o:hralign="center" o:hrstd="t" o:hr="t" fillcolor="#a0a0a0" stroked="f"/>
        </w:pict>
      </w:r>
    </w:p>
    <w:p w:rsidR="00BA1DAE" w:rsidRDefault="00BA1DAE" w:rsidP="00BA1DAE">
      <w:pPr>
        <w:pStyle w:val="a5"/>
        <w:jc w:val="center"/>
      </w:pPr>
      <w:r>
        <w:rPr>
          <w:rStyle w:val="a6"/>
          <w:sz w:val="36"/>
          <w:szCs w:val="36"/>
        </w:rPr>
        <w:t xml:space="preserve">Навстречу выборам </w:t>
      </w:r>
      <w:r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br/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2857500" cy="1691640"/>
            <wp:effectExtent l="0" t="0" r="0" b="3810"/>
            <wp:docPr id="2" name="Рисунок 2" descr="https://proxy.imgsmail.ru?e=1646372563&amp;email=imeturoran%40mail.ru&amp;flags=0&amp;h=q3RfMYlu2WC1YLC9E7UsCQ&amp;is_https=1&amp;url173=c2hhcmUxLmNsb3VkaHEtbWt0My5uZXQvMzQ5YTdiYjdkNGZhZT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xy.imgsmail.ru?e=1646372563&amp;email=imeturoran%40mail.ru&amp;flags=0&amp;h=q3RfMYlu2WC1YLC9E7UsCQ&amp;is_https=1&amp;url173=c2hhcmUxLmNsb3VkaHEtbWt0My5uZXQvMzQ5YTdiYjdkNGZhZTYucG5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AE" w:rsidRDefault="00BA1DAE" w:rsidP="00BA1DAE">
      <w:pPr>
        <w:pStyle w:val="a5"/>
      </w:pPr>
      <w:r>
        <w:t xml:space="preserve">  На заседании Президиума РАН было сообщено, что назначены экспертные комиссии секций и отделений по выборам в члены и члены-корреспонденты РАН в 2022 г. Они должны к концу апреля рассмотреть материалы зарегистрированных кандидатов и дать рекомендации по избранию, итоги будут заслушаны президиумом до середины мая. Общее собрание членов РАН, в повестку которого включено проведение выборов, намечено на 1-3 июня. </w:t>
      </w:r>
    </w:p>
    <w:p w:rsidR="00BA1DAE" w:rsidRDefault="00BA1DAE" w:rsidP="00BA1DAE">
      <w:pPr>
        <w:pStyle w:val="a5"/>
      </w:pPr>
      <w:r>
        <w:lastRenderedPageBreak/>
        <w:t xml:space="preserve">Общие собрания отделений по выборам профессоров РАН  должны состояться в конце марта – начале апреля. Тайное голосование будет проводиться в форме </w:t>
      </w:r>
      <w:proofErr w:type="spellStart"/>
      <w:r>
        <w:t>онлайне</w:t>
      </w:r>
      <w:proofErr w:type="spellEnd"/>
      <w:r>
        <w:t xml:space="preserve"> с использованием разработанной в Санкт-Петербургском государственном университете программы «</w:t>
      </w:r>
      <w:proofErr w:type="spellStart"/>
      <w:r>
        <w:t>Криптовече</w:t>
      </w:r>
      <w:proofErr w:type="spellEnd"/>
      <w:r>
        <w:t xml:space="preserve">»,  сообщил в </w:t>
      </w:r>
      <w:proofErr w:type="spellStart"/>
      <w:r>
        <w:t>паблике</w:t>
      </w:r>
      <w:proofErr w:type="spellEnd"/>
      <w:r>
        <w:t xml:space="preserve"> на </w:t>
      </w:r>
      <w:proofErr w:type="spellStart"/>
      <w:r>
        <w:t>Facebook</w:t>
      </w:r>
      <w:proofErr w:type="spellEnd"/>
      <w:r>
        <w:t xml:space="preserve"> вице-президент РАН А.Р. Хохлов. Сбор заявок от кандидатов завершен.  На 100 вакансий претендуют  778 человек. Информация о кандидатах (включая автобиографии) размещена на сайте </w:t>
      </w:r>
      <w:hyperlink r:id="rId16" w:tgtFrame="_blank" w:history="1">
        <w:r>
          <w:rPr>
            <w:rStyle w:val="a6"/>
            <w:color w:val="0000FF"/>
            <w:u w:val="single"/>
          </w:rPr>
          <w:t>https://prof-ras-elections-2022.ras.ru/</w:t>
        </w:r>
        <w:r>
          <w:rPr>
            <w:rStyle w:val="a7"/>
          </w:rPr>
          <w:t xml:space="preserve"> </w:t>
        </w:r>
      </w:hyperlink>
      <w:r>
        <w:t xml:space="preserve">и передана в отделения РАН. После решения Общих собраний отделений кандидатуры рекомендованных претендентов должны быть утверждены Президиумом РАН. </w:t>
      </w:r>
    </w:p>
    <w:p w:rsidR="00BA1DAE" w:rsidRDefault="00BA1DAE" w:rsidP="00BA1DAE">
      <w:r>
        <w:pict>
          <v:rect id="_x0000_i1028" style="width:0;height:1.5pt" o:hralign="center" o:hrstd="t" o:hr="t" fillcolor="#a0a0a0" stroked="f"/>
        </w:pict>
      </w:r>
    </w:p>
    <w:p w:rsidR="00BA1DAE" w:rsidRDefault="00BA1DAE" w:rsidP="00BA1DAE">
      <w:pPr>
        <w:pStyle w:val="a5"/>
        <w:jc w:val="center"/>
      </w:pPr>
      <w:r>
        <w:rPr>
          <w:rStyle w:val="a6"/>
          <w:sz w:val="36"/>
          <w:szCs w:val="36"/>
        </w:rPr>
        <w:t>РАН укрепит позиции в регионах</w:t>
      </w:r>
      <w:r>
        <w:rPr>
          <w:sz w:val="36"/>
          <w:szCs w:val="36"/>
        </w:rPr>
        <w:t xml:space="preserve"> </w:t>
      </w:r>
      <w:r>
        <w:rPr>
          <w:rStyle w:val="a6"/>
        </w:rPr>
        <w:t> </w:t>
      </w:r>
      <w:r>
        <w:t xml:space="preserve"> </w:t>
      </w:r>
    </w:p>
    <w:p w:rsidR="00BA1DAE" w:rsidRDefault="00BA1DAE" w:rsidP="00BA1DAE">
      <w:pPr>
        <w:pStyle w:val="a5"/>
      </w:pPr>
      <w:r>
        <w:rPr>
          <w:b/>
          <w:bCs/>
          <w:noProof/>
        </w:rPr>
        <w:drawing>
          <wp:inline distT="0" distB="0" distL="0" distR="0">
            <wp:extent cx="2080260" cy="1920240"/>
            <wp:effectExtent l="0" t="0" r="0" b="3810"/>
            <wp:docPr id="1" name="Рисунок 1" descr="https://proxy.imgsmail.ru?e=1646372563&amp;email=imeturoran%40mail.ru&amp;flags=0&amp;h=ETDSYp10B7PHIWpFKu_3bQ&amp;is_https=1&amp;url173=c2hhcmUxLmNsb3VkaHEtbWt0My5uZXQvZjRmMmI2ZDVmMWRmMW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xy.imgsmail.ru?e=1646372563&amp;email=imeturoran%40mail.ru&amp;flags=0&amp;h=ETDSYp10B7PHIWpFKu_3bQ&amp;is_https=1&amp;url173=c2hhcmUxLmNsb3VkaHEtbWt0My5uZXQvZjRmMmI2ZDVmMWRmMWQucG5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AE" w:rsidRDefault="00BA1DAE" w:rsidP="00BA1DAE">
      <w:pPr>
        <w:pStyle w:val="a5"/>
      </w:pPr>
      <w:r>
        <w:t xml:space="preserve">Заместитель президента РАН В.В. Иванов рассказал о задачах недавно созданного Совета по региональной политике РАН и итогах первого заседания. </w:t>
      </w:r>
      <w:hyperlink r:id="rId18" w:tgtFrame="_blank" w:history="1">
        <w:r>
          <w:rPr>
            <w:rStyle w:val="a6"/>
            <w:color w:val="0000FF"/>
            <w:u w:val="single"/>
          </w:rPr>
          <w:t>Исключить искажения. Академия берется за восстановление единого научного пространства</w:t>
        </w:r>
        <w:r>
          <w:rPr>
            <w:rStyle w:val="a7"/>
          </w:rPr>
          <w:t xml:space="preserve"> </w:t>
        </w:r>
      </w:hyperlink>
    </w:p>
    <w:p w:rsidR="00BA1DAE" w:rsidRDefault="00BA1DAE" w:rsidP="00BA1DAE">
      <w:r>
        <w:pict>
          <v:rect id="_x0000_i1029" style="width:0;height:1.5pt" o:hralign="center" o:hrstd="t" o:hr="t" fillcolor="#a0a0a0" stroked="f"/>
        </w:pict>
      </w:r>
    </w:p>
    <w:p w:rsidR="00BA1DAE" w:rsidRDefault="00BA1DAE" w:rsidP="00BA1DAE">
      <w:pPr>
        <w:pStyle w:val="a5"/>
        <w:jc w:val="center"/>
      </w:pPr>
      <w:r>
        <w:rPr>
          <w:rStyle w:val="a6"/>
          <w:sz w:val="36"/>
          <w:szCs w:val="36"/>
        </w:rPr>
        <w:t xml:space="preserve">Роспатент </w:t>
      </w:r>
      <w:proofErr w:type="spellStart"/>
      <w:r>
        <w:rPr>
          <w:rStyle w:val="a6"/>
          <w:sz w:val="36"/>
          <w:szCs w:val="36"/>
        </w:rPr>
        <w:t>ТОРкнуло</w:t>
      </w:r>
      <w:proofErr w:type="spellEnd"/>
      <w:r>
        <w:rPr>
          <w:sz w:val="36"/>
          <w:szCs w:val="36"/>
        </w:rPr>
        <w:t xml:space="preserve"> </w:t>
      </w:r>
    </w:p>
    <w:p w:rsidR="00BA1DAE" w:rsidRDefault="00BA1DAE" w:rsidP="00BA1DAE">
      <w:pPr>
        <w:pStyle w:val="a5"/>
      </w:pPr>
      <w:r>
        <w:t xml:space="preserve">Вице-президент РАН А.Р. Хохлов сообщил, что, несмотря на неоднократные отрицательные экспертные заключения академии, Роспатент зарегистрировал два патента на «аппарат ТОР», предназначенный для терапии вирусных заболеваний (в том числе </w:t>
      </w:r>
      <w:proofErr w:type="spellStart"/>
      <w:r>
        <w:t>ковида</w:t>
      </w:r>
      <w:proofErr w:type="spellEnd"/>
      <w:r>
        <w:t xml:space="preserve">) путем электромагнитного воздействия в </w:t>
      </w:r>
      <w:proofErr w:type="spellStart"/>
      <w:r>
        <w:t>гиг</w:t>
      </w:r>
      <w:proofErr w:type="gramStart"/>
      <w:r>
        <w:t>а</w:t>
      </w:r>
      <w:proofErr w:type="spellEnd"/>
      <w:r>
        <w:t>-</w:t>
      </w:r>
      <w:proofErr w:type="gramEnd"/>
      <w:r>
        <w:t xml:space="preserve"> и </w:t>
      </w:r>
      <w:proofErr w:type="spellStart"/>
      <w:r>
        <w:t>терагерцовом</w:t>
      </w:r>
      <w:proofErr w:type="spellEnd"/>
      <w:r>
        <w:t xml:space="preserve"> диапазоне. Эти патенты опубликованы на сайте Роспатента - </w:t>
      </w:r>
      <w:hyperlink r:id="rId19" w:tgtFrame="_blank" w:history="1">
        <w:r>
          <w:rPr>
            <w:rStyle w:val="a7"/>
          </w:rPr>
          <w:t>https://disk.yandex.ru/i/3Je8F8LKD5uqXw</w:t>
        </w:r>
      </w:hyperlink>
      <w:r>
        <w:t xml:space="preserve">, </w:t>
      </w:r>
      <w:hyperlink r:id="rId20" w:tgtFrame="_blank" w:history="1">
        <w:r>
          <w:rPr>
            <w:rStyle w:val="a7"/>
          </w:rPr>
          <w:t>https://disk.yandex.ru/i/M6V7L6pgzo6j0g</w:t>
        </w:r>
      </w:hyperlink>
      <w:r>
        <w:t xml:space="preserve"> </w:t>
      </w:r>
    </w:p>
    <w:p w:rsidR="00BA1DAE" w:rsidRDefault="00BA1DAE" w:rsidP="00BA1DAE">
      <w:pPr>
        <w:pStyle w:val="a5"/>
      </w:pPr>
      <w:r>
        <w:t xml:space="preserve">Академик пожелал коллегам увлекательного чтения. </w:t>
      </w:r>
    </w:p>
    <w:p w:rsidR="00BE2BF4" w:rsidRPr="00BA1DAE" w:rsidRDefault="00194B81" w:rsidP="00BA1DAE">
      <w:pPr>
        <w:rPr>
          <w:rStyle w:val="layout"/>
        </w:rPr>
      </w:pPr>
      <w:bookmarkStart w:id="0" w:name="_GoBack"/>
      <w:bookmarkEnd w:id="0"/>
      <w:r w:rsidRPr="00BA1DAE">
        <w:t xml:space="preserve"> </w:t>
      </w:r>
    </w:p>
    <w:sectPr w:rsidR="00BE2BF4" w:rsidRPr="00BA1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FA1"/>
    <w:multiLevelType w:val="multilevel"/>
    <w:tmpl w:val="8E4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C0C7A"/>
    <w:multiLevelType w:val="multilevel"/>
    <w:tmpl w:val="D1D8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6F89383B"/>
    <w:multiLevelType w:val="multilevel"/>
    <w:tmpl w:val="FEDE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194B81"/>
    <w:rsid w:val="001C2709"/>
    <w:rsid w:val="002A703C"/>
    <w:rsid w:val="00304998"/>
    <w:rsid w:val="005F7C69"/>
    <w:rsid w:val="006838F1"/>
    <w:rsid w:val="0078704B"/>
    <w:rsid w:val="007D4DA8"/>
    <w:rsid w:val="008671BF"/>
    <w:rsid w:val="008E7EAB"/>
    <w:rsid w:val="00957E21"/>
    <w:rsid w:val="00995244"/>
    <w:rsid w:val="00B4421F"/>
    <w:rsid w:val="00B573C4"/>
    <w:rsid w:val="00BA1DAE"/>
    <w:rsid w:val="00BE2BF4"/>
    <w:rsid w:val="00D97597"/>
    <w:rsid w:val="00DB3D74"/>
    <w:rsid w:val="00DC069C"/>
    <w:rsid w:val="00E14203"/>
    <w:rsid w:val="00E74AB8"/>
    <w:rsid w:val="00EC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ad.de/de/der-daad/kommunikation-publikationen/presse/pressemitteilungen/einschraenkung-austausch-russland/?fbclid=IwAR3qkg1mevQS9iM8ZXYKDybiU_qvgfHWbrdrgVE1xU5GnPGMNbHWSWLkzkE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poisknews.ru/science-politic/isklyuchit-iskazheniya-akademiya-beretsya-za-vosstanovlenie-edinogo-nauchnogo-prostranstva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groups/ProfRAS" TargetMode="External"/><Relationship Id="rId12" Type="http://schemas.openxmlformats.org/officeDocument/2006/relationships/hyperlink" Target="https://www.youtube.com/watch?v=r-4yUATqVX4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prof-ras-elections-2022.ras.ru/" TargetMode="External"/><Relationship Id="rId20" Type="http://schemas.openxmlformats.org/officeDocument/2006/relationships/hyperlink" Target="https://disk.yandex.ru/i/M6V7L6pgzo6j0g?fbclid=IwAR1fJLMSKov9ywWwu8_KyAlIVcGV8mxTX9hRpX-MKA3N1Q1Mh9-V0mmfXM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cloud.mail.ru/public/7C39/MeoZBiLpS" TargetMode="External"/><Relationship Id="rId19" Type="http://schemas.openxmlformats.org/officeDocument/2006/relationships/hyperlink" Target="https://disk.yandex.ru/i/3Je8F8LKD5uqXw?fbclid=IwAR3VaeAE70YMkqawzuV4B1aWEz5Yz3ZsSEcn-b-2HWmy507m9TN-3ZaQN5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v-science.ru/" TargetMode="External"/><Relationship Id="rId14" Type="http://schemas.openxmlformats.org/officeDocument/2006/relationships/hyperlink" Target="https://fasie.ru/studstartup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786</Words>
  <Characters>4483</Characters>
  <Application>Microsoft Office Word</Application>
  <DocSecurity>0</DocSecurity>
  <Lines>37</Lines>
  <Paragraphs>10</Paragraphs>
  <ScaleCrop>false</ScaleCrop>
  <Company/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22</cp:revision>
  <dcterms:created xsi:type="dcterms:W3CDTF">2021-08-18T08:42:00Z</dcterms:created>
  <dcterms:modified xsi:type="dcterms:W3CDTF">2022-03-01T06:00:00Z</dcterms:modified>
</cp:coreProperties>
</file>