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87" w:rsidRDefault="00940A87" w:rsidP="00940A87">
      <w:r>
        <w:rPr>
          <w:noProof/>
          <w:lang w:eastAsia="ru-RU"/>
        </w:rPr>
        <w:drawing>
          <wp:inline distT="0" distB="0" distL="0" distR="0">
            <wp:extent cx="3893820" cy="609600"/>
            <wp:effectExtent l="0" t="0" r="0" b="0"/>
            <wp:docPr id="15" name="Рисунок 15" descr="https://proxy.imgsmail.ru?e=1650280449&amp;email=imeturoran%40mail.ru&amp;flags=0&amp;h=RAp84LzFtDm1FVMvpO2zog&amp;is_https=1&amp;url173=c2hhcmUxLmNsb3VkaHEtbWt0My5uZXQvNGQ3NDFhODk5NDNjZDg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?e=1650280449&amp;email=imeturoran%40mail.ru&amp;flags=0&amp;h=RAp84LzFtDm1FVMvpO2zog&amp;is_https=1&amp;url173=c2hhcmUxLmNsb3VkaHEtbWt0My5uZXQvNGQ3NDFhODk5NDNjZDguanBlZw~~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  <w:sz w:val="28"/>
          <w:szCs w:val="28"/>
          <w:shd w:val="clear" w:color="auto" w:fill="FFFF99"/>
        </w:rPr>
        <w:br/>
      </w:r>
      <w:r>
        <w:rPr>
          <w:rStyle w:val="a6"/>
          <w:sz w:val="28"/>
          <w:szCs w:val="28"/>
          <w:shd w:val="clear" w:color="auto" w:fill="FFFF99"/>
        </w:rPr>
        <w:t xml:space="preserve">11 апреля 2022 г. </w:t>
      </w:r>
      <w:r>
        <w:rPr>
          <w:b/>
          <w:bCs/>
          <w:sz w:val="28"/>
          <w:szCs w:val="28"/>
          <w:shd w:val="clear" w:color="auto" w:fill="FFFF99"/>
        </w:rPr>
        <w:br/>
      </w:r>
      <w:r>
        <w:rPr>
          <w:b/>
          <w:bCs/>
          <w:noProof/>
          <w:sz w:val="28"/>
          <w:szCs w:val="28"/>
          <w:shd w:val="clear" w:color="auto" w:fill="FFFF99"/>
          <w:lang w:eastAsia="ru-RU"/>
        </w:rPr>
        <w:drawing>
          <wp:inline distT="0" distB="0" distL="0" distR="0">
            <wp:extent cx="2011680" cy="2278380"/>
            <wp:effectExtent l="0" t="0" r="7620" b="7620"/>
            <wp:docPr id="14" name="Рисунок 14" descr="https://proxy.imgsmail.ru?e=1650280449&amp;email=imeturoran%40mail.ru&amp;flags=0&amp;h=9uGQxZ2K0gL1E-qLg4q9lQ&amp;is_https=1&amp;url173=c2hhcmUxLmNsb3VkaHEtbWt0My5uZXQvYTYwY2M1MDk1MjI2Nz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?e=1650280449&amp;email=imeturoran%40mail.ru&amp;flags=0&amp;h=9uGQxZ2K0gL1E-qLg4q9lQ&amp;is_https=1&amp;url173=c2hhcmUxLmNsb3VkaHEtbWt0My5uZXQvYTYwY2M1MDk1MjI2NzUucG5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87" w:rsidRDefault="00940A87" w:rsidP="00940A87">
      <w:pPr>
        <w:pStyle w:val="a5"/>
      </w:pPr>
      <w:r>
        <w:t xml:space="preserve">12-14 апреля пройдет </w:t>
      </w:r>
      <w:r>
        <w:rPr>
          <w:rStyle w:val="a6"/>
        </w:rPr>
        <w:t>заседание Центрального совета профсоюза</w:t>
      </w:r>
      <w:r>
        <w:t xml:space="preserve">. В повестке дня – доклад председателя профсоюза об итогах 2021 года, отчет об исполнении сметы доходов-расходов профсоюза, планы работы комиссий  ЦС профсоюза в 2022 год, сообщение о деятельность профсоюза во Всемирной федерации научных работников. </w:t>
      </w:r>
    </w:p>
    <w:p w:rsidR="00940A87" w:rsidRDefault="00940A87" w:rsidP="00940A87">
      <w:pPr>
        <w:pStyle w:val="a5"/>
      </w:pPr>
      <w:r>
        <w:t xml:space="preserve">Будет доложена информация о намеченных на текущий год мероприятиях профсоюза - XXVII Всероссийской (Поволжской) ассамблее, выездном заседании Президиума ЦС профсоюза, IV Молодежном межрегиональном семинаре (Северо-запад), VI Межрегиональной междисциплинарной  молодежной  научно-практической конференции (Варнавино). </w:t>
      </w:r>
    </w:p>
    <w:p w:rsidR="00940A87" w:rsidRDefault="00940A87" w:rsidP="00940A87">
      <w:pPr>
        <w:pStyle w:val="a5"/>
      </w:pPr>
      <w:r>
        <w:t xml:space="preserve">Планируется обсудить текущую ситуацию в академических организациях и науке - изменения в условиях деятельности бюджетных организаций, разработка проекта по установлению требований к системам оплаты труда работников научной сферы.   </w:t>
      </w:r>
    </w:p>
    <w:p w:rsidR="00940A87" w:rsidRDefault="00940A87" w:rsidP="00940A87">
      <w:r>
        <w:pict>
          <v:rect id="_x0000_i1025" style="width:0;height:1.5pt" o:hralign="center" o:hrstd="t" o:hr="t" fillcolor="#a0a0a0" stroked="f"/>
        </w:pict>
      </w:r>
    </w:p>
    <w:p w:rsidR="00940A87" w:rsidRDefault="00940A87" w:rsidP="00940A87">
      <w:pPr>
        <w:pStyle w:val="a5"/>
      </w:pPr>
      <w:r>
        <w:lastRenderedPageBreak/>
        <w:t xml:space="preserve">      </w:t>
      </w:r>
      <w:r>
        <w:rPr>
          <w:noProof/>
        </w:rPr>
        <w:drawing>
          <wp:inline distT="0" distB="0" distL="0" distR="0">
            <wp:extent cx="1859280" cy="2712720"/>
            <wp:effectExtent l="0" t="0" r="7620" b="0"/>
            <wp:docPr id="13" name="Рисунок 13" descr="https://proxy.imgsmail.ru?e=1650280449&amp;email=imeturoran%40mail.ru&amp;flags=0&amp;h=cqT-7CHrEaAUuZSAwJld0g&amp;is_https=1&amp;url173=c2hhcmUxLmNsb3VkaHEtbWt0My5uZXQvYzE2NGIwODQzZjZmYWY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?e=1650280449&amp;email=imeturoran%40mail.ru&amp;flags=0&amp;h=cqT-7CHrEaAUuZSAwJld0g&amp;is_https=1&amp;url173=c2hhcmUxLmNsb3VkaHEtbWt0My5uZXQvYzE2NGIwODQzZjZmYWYucG5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87" w:rsidRDefault="00940A87" w:rsidP="00940A87">
      <w:pPr>
        <w:pStyle w:val="a5"/>
      </w:pPr>
      <w:r>
        <w:t xml:space="preserve">Первичная профорганизация и администрация ИПФ РАН, Нижегородская региональная организация и Профсоюз работников РАН проводят с 14 по 17 июня на базе отдыха ИПФ РАН «Варнавино» VI Межрегиональную междисциплинарную молодежную научно-практическую конференцию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"https://mcys2022.ipfran.ru/" \t "_blank" </w:instrText>
      </w:r>
      <w:r>
        <w:fldChar w:fldCharType="separate"/>
      </w:r>
      <w:r>
        <w:rPr>
          <w:rStyle w:val="a6"/>
          <w:color w:val="0000FF"/>
          <w:u w:val="single"/>
        </w:rPr>
        <w:t>МНПК - 2022</w:t>
      </w:r>
      <w:r>
        <w:rPr>
          <w:rStyle w:val="a7"/>
        </w:rPr>
        <w:t xml:space="preserve"> </w:t>
      </w:r>
      <w:r>
        <w:fldChar w:fldCharType="end"/>
      </w:r>
      <w:r>
        <w:rPr>
          <w:rStyle w:val="a6"/>
        </w:rPr>
        <w:t>)</w:t>
      </w:r>
      <w:r>
        <w:t xml:space="preserve">. </w:t>
      </w:r>
      <w:r>
        <w:br/>
        <w:t xml:space="preserve">Желающим принять участие в работе конференции необходимо  </w:t>
      </w:r>
      <w:hyperlink r:id="rId9" w:tgtFrame="_blank" w:history="1">
        <w:r>
          <w:rPr>
            <w:rStyle w:val="a7"/>
            <w:b/>
            <w:bCs/>
          </w:rPr>
          <w:t>пройти регистрацию</w:t>
        </w:r>
      </w:hyperlink>
      <w:r>
        <w:rPr>
          <w:rStyle w:val="a6"/>
        </w:rPr>
        <w:t xml:space="preserve"> </w:t>
      </w:r>
      <w:r>
        <w:t xml:space="preserve"> в срок до 1 мая.  </w:t>
      </w:r>
    </w:p>
    <w:p w:rsidR="00940A87" w:rsidRDefault="00940A87" w:rsidP="00940A87">
      <w:pPr>
        <w:pStyle w:val="a5"/>
      </w:pPr>
      <w:hyperlink r:id="rId10" w:tgtFrame="_blank" w:history="1">
        <w:r>
          <w:rPr>
            <w:rStyle w:val="a7"/>
            <w:b/>
            <w:bCs/>
          </w:rPr>
          <w:t>Репортаж о молодежной конференции в Варнавино 2021 года</w:t>
        </w:r>
      </w:hyperlink>
      <w:r>
        <w:rPr>
          <w:rStyle w:val="a6"/>
        </w:rPr>
        <w:t xml:space="preserve"> </w:t>
      </w:r>
    </w:p>
    <w:p w:rsidR="00940A87" w:rsidRDefault="00940A87" w:rsidP="00940A87">
      <w:r>
        <w:pict>
          <v:rect id="_x0000_i1026" style="width:0;height:1.5pt" o:hralign="center" o:hrstd="t" o:hr="t" fillcolor="#a0a0a0" stroked="f"/>
        </w:pict>
      </w:r>
    </w:p>
    <w:p w:rsidR="00940A87" w:rsidRDefault="00940A87" w:rsidP="00940A87">
      <w:pPr>
        <w:pStyle w:val="a5"/>
      </w:pPr>
      <w:r>
        <w:rPr>
          <w:noProof/>
        </w:rPr>
        <w:drawing>
          <wp:inline distT="0" distB="0" distL="0" distR="0">
            <wp:extent cx="3185160" cy="1958340"/>
            <wp:effectExtent l="0" t="0" r="0" b="3810"/>
            <wp:docPr id="12" name="Рисунок 12" descr="https://proxy.imgsmail.ru?e=1650280449&amp;email=imeturoran%40mail.ru&amp;flags=0&amp;h=fTvW0ZL0J3gXHnFlKH5UlA&amp;is_https=1&amp;url173=c2hhcmUxLmNsb3VkaHEtbWt0My5uZXQvNTRlYjg3NzY3ODQyMT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xy.imgsmail.ru?e=1650280449&amp;email=imeturoran%40mail.ru&amp;flags=0&amp;h=fTvW0ZL0J3gXHnFlKH5UlA&amp;is_https=1&amp;url173=c2hhcmUxLmNsb3VkaHEtbWt0My5uZXQvNTRlYjg3NzY3ODQyMTAucG5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87" w:rsidRDefault="00940A87" w:rsidP="00940A87">
      <w:pPr>
        <w:pStyle w:val="a5"/>
      </w:pPr>
      <w:r>
        <w:t xml:space="preserve">Премьер-министр Михаил </w:t>
      </w:r>
      <w:proofErr w:type="spellStart"/>
      <w:r>
        <w:t>Мишустин</w:t>
      </w:r>
      <w:proofErr w:type="spellEnd"/>
      <w:r>
        <w:t xml:space="preserve"> 7 апреля отчитался перед Госдумой о работе правительства - </w:t>
      </w:r>
      <w:hyperlink r:id="rId12" w:tgtFrame="_blank" w:history="1">
        <w:r>
          <w:rPr>
            <w:rStyle w:val="a7"/>
            <w:b/>
            <w:bCs/>
          </w:rPr>
          <w:t>видео</w:t>
        </w:r>
      </w:hyperlink>
      <w:r>
        <w:rPr>
          <w:rStyle w:val="a6"/>
        </w:rPr>
        <w:t xml:space="preserve">, </w:t>
      </w:r>
      <w:hyperlink r:id="rId13" w:tgtFrame="_blank" w:history="1">
        <w:r>
          <w:rPr>
            <w:rStyle w:val="a7"/>
            <w:b/>
            <w:bCs/>
          </w:rPr>
          <w:t>стенограмма</w:t>
        </w:r>
      </w:hyperlink>
      <w:r>
        <w:rPr>
          <w:rStyle w:val="a6"/>
        </w:rPr>
        <w:t xml:space="preserve">. </w:t>
      </w:r>
      <w:r>
        <w:rPr>
          <w:b/>
          <w:bCs/>
        </w:rPr>
        <w:br/>
      </w:r>
      <w:r>
        <w:t xml:space="preserve">Ожидания части научно-образовательного сообщества были связаны с </w:t>
      </w:r>
      <w:r>
        <w:rPr>
          <w:rStyle w:val="a6"/>
        </w:rPr>
        <w:t>возможным распространением на исследовательскую сферу льгот, которые представлены  IT-сектору.</w:t>
      </w:r>
      <w:r>
        <w:t xml:space="preserve"> Однако Михаил </w:t>
      </w:r>
      <w:proofErr w:type="spellStart"/>
      <w:r>
        <w:t>Мишустин</w:t>
      </w:r>
      <w:proofErr w:type="spellEnd"/>
      <w:r>
        <w:t xml:space="preserve"> отверг эту идею, высказанную депутатом Оксаной Дмитриевой. А председатель Думы Вячеслав Володин обвинил Академию наук в том, что она не показывает никаких результатов и не отчитывается перед Госдумой. Этот эпизод можно посмотреть в записи (1 ч. 50 мин.) </w:t>
      </w:r>
      <w:r>
        <w:br/>
        <w:t xml:space="preserve">Что это было? Руководителю нижней палаты парламента ничего не известно о ежегодных докладах РАН или он не считает результаты значимыми? Ответа на этот вопрос не последовало. </w:t>
      </w:r>
    </w:p>
    <w:p w:rsidR="00940A87" w:rsidRDefault="00940A87" w:rsidP="00940A87">
      <w:r>
        <w:lastRenderedPageBreak/>
        <w:pict>
          <v:rect id="_x0000_i1027" style="width:0;height:1.5pt" o:hralign="center" o:hrstd="t" o:hr="t" fillcolor="#a0a0a0" stroked="f"/>
        </w:pict>
      </w:r>
    </w:p>
    <w:p w:rsidR="00940A87" w:rsidRDefault="00940A87" w:rsidP="00940A87">
      <w:pPr>
        <w:pStyle w:val="a5"/>
      </w:pPr>
      <w:r>
        <w:rPr>
          <w:noProof/>
        </w:rPr>
        <w:drawing>
          <wp:inline distT="0" distB="0" distL="0" distR="0">
            <wp:extent cx="3147060" cy="1722120"/>
            <wp:effectExtent l="0" t="0" r="0" b="0"/>
            <wp:docPr id="11" name="Рисунок 11" descr="https://proxy.imgsmail.ru?e=1650280449&amp;email=imeturoran%40mail.ru&amp;flags=0&amp;h=OvaxFRAWpqHIml0CkGZCuA&amp;is_https=1&amp;url173=c2hhcmUxLmNsb3VkaHEtbWt0My5uZXQvNWYzMzljNmY5ZDk2MmI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xy.imgsmail.ru?e=1650280449&amp;email=imeturoran%40mail.ru&amp;flags=0&amp;h=OvaxFRAWpqHIml0CkGZCuA&amp;is_https=1&amp;url173=c2hhcmUxLmNsb3VkaHEtbWt0My5uZXQvNWYzMzljNmY5ZDk2MmIucG5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8 апреля состоялась </w:t>
      </w:r>
      <w:r>
        <w:rPr>
          <w:rStyle w:val="a6"/>
        </w:rPr>
        <w:t>встреча вице-премьера Дмитрия Чернышенко с представителями научной отрасли.</w:t>
      </w:r>
      <w:r>
        <w:t xml:space="preserve"> </w:t>
      </w:r>
      <w:r>
        <w:br/>
      </w:r>
      <w:hyperlink r:id="rId15" w:tgtFrame="_blank" w:history="1">
        <w:r>
          <w:rPr>
            <w:rStyle w:val="a7"/>
            <w:b/>
            <w:bCs/>
          </w:rPr>
          <w:t>Видео</w:t>
        </w:r>
        <w:proofErr w:type="gramStart"/>
      </w:hyperlink>
      <w:r>
        <w:rPr>
          <w:rStyle w:val="a6"/>
        </w:rPr>
        <w:t xml:space="preserve"> </w:t>
      </w:r>
      <w:r>
        <w:br/>
        <w:t>В</w:t>
      </w:r>
      <w:proofErr w:type="gramEnd"/>
      <w:r>
        <w:t xml:space="preserve"> мероприятии, названном «Открытый разговор» (оно транслировалось в прямом эфире по публичным информационным каналам), приняли участие представители обеих палат парламента профильных министерств, ведомств, организаций. Обсуждались меры поддержки науки в условиях внешнего </w:t>
      </w:r>
      <w:proofErr w:type="spellStart"/>
      <w:r>
        <w:t>санкционного</w:t>
      </w:r>
      <w:proofErr w:type="spellEnd"/>
      <w:r>
        <w:t xml:space="preserve"> давления. </w:t>
      </w:r>
      <w:r>
        <w:br/>
        <w:t xml:space="preserve">Интересно, что в конце мероприятия помощник Президента РФ Андрей Фурсенко выступил с критикой выступавших:  "Обсуждение показало, что многие не до конца осознали, о каком </w:t>
      </w:r>
      <w:proofErr w:type="spellStart"/>
      <w:r>
        <w:t>санкционном</w:t>
      </w:r>
      <w:proofErr w:type="spellEnd"/>
      <w:r>
        <w:t xml:space="preserve"> давлении идет речь</w:t>
      </w:r>
      <w:proofErr w:type="gramStart"/>
      <w:r>
        <w:t xml:space="preserve"> .</w:t>
      </w:r>
      <w:proofErr w:type="gramEnd"/>
      <w:r>
        <w:t xml:space="preserve"> </w:t>
      </w:r>
      <w:r>
        <w:rPr>
          <w:rFonts w:ascii="Arial" w:hAnsi="Arial" w:cs="Arial"/>
        </w:rPr>
        <w:t>Здесь говорилось о добавлении средств на те или иные направления, а надо говорить о том, что можно сохранить из того, что мы сейчас делаем. В ближайшее время нам придется многое очень жестко резать, оставляя только то, что жизненно необходимо".</w:t>
      </w:r>
      <w:r>
        <w:t xml:space="preserve"> </w:t>
      </w:r>
    </w:p>
    <w:p w:rsidR="00940A87" w:rsidRDefault="00940A87" w:rsidP="00940A87">
      <w:r>
        <w:pict>
          <v:rect id="_x0000_i1028" style="width:0;height:1.5pt" o:hralign="center" o:hrstd="t" o:hr="t" fillcolor="#a0a0a0" stroked="f"/>
        </w:pict>
      </w:r>
    </w:p>
    <w:p w:rsidR="00940A87" w:rsidRDefault="00940A87" w:rsidP="00940A87">
      <w:pPr>
        <w:pStyle w:val="a5"/>
      </w:pPr>
      <w:r>
        <w:rPr>
          <w:noProof/>
        </w:rPr>
        <w:drawing>
          <wp:inline distT="0" distB="0" distL="0" distR="0">
            <wp:extent cx="2941320" cy="1562100"/>
            <wp:effectExtent l="0" t="0" r="0" b="0"/>
            <wp:docPr id="10" name="Рисунок 10" descr="https://proxy.imgsmail.ru?e=1650280449&amp;email=imeturoran%40mail.ru&amp;flags=0&amp;h=PXLUjK_xmFYVVDUDK1ldvw&amp;is_https=1&amp;url173=c2hhcmUxLmNsb3VkaHEtbWt0My5uZXQvYjNhOTZiNzQ0ZjkyM2E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roxy.imgsmail.ru?e=1650280449&amp;email=imeturoran%40mail.ru&amp;flags=0&amp;h=PXLUjK_xmFYVVDUDK1ldvw&amp;is_https=1&amp;url173=c2hhcmUxLmNsb3VkaHEtbWt0My5uZXQvYjNhOTZiNzQ0ZjkyM2EucG5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87" w:rsidRDefault="00940A87" w:rsidP="00940A87">
      <w:pPr>
        <w:pStyle w:val="a5"/>
      </w:pPr>
      <w:r>
        <w:t xml:space="preserve">В Общественной палате РФ 8 апреля состоялся круглый стол </w:t>
      </w:r>
      <w:r>
        <w:rPr>
          <w:rStyle w:val="a6"/>
        </w:rPr>
        <w:t>«О создании национальной системы оценки результативности</w:t>
      </w:r>
      <w:r>
        <w:t xml:space="preserve"> научных исследований и разработок» - </w:t>
      </w:r>
      <w:hyperlink r:id="rId17" w:tgtFrame="_blank" w:history="1">
        <w:r>
          <w:rPr>
            <w:rStyle w:val="a6"/>
            <w:color w:val="0000FF"/>
            <w:u w:val="single"/>
          </w:rPr>
          <w:t>видео</w:t>
        </w:r>
        <w:r>
          <w:rPr>
            <w:rStyle w:val="a7"/>
          </w:rPr>
          <w:t xml:space="preserve"> </w:t>
        </w:r>
      </w:hyperlink>
      <w:r>
        <w:t xml:space="preserve">, </w:t>
      </w:r>
      <w:hyperlink r:id="rId18" w:tgtFrame="_blank" w:history="1">
        <w:r>
          <w:rPr>
            <w:rStyle w:val="a7"/>
            <w:b/>
            <w:bCs/>
          </w:rPr>
          <w:t>слайды</w:t>
        </w:r>
      </w:hyperlink>
      <w:r>
        <w:rPr>
          <w:rStyle w:val="a6"/>
        </w:rPr>
        <w:t xml:space="preserve"> </w:t>
      </w:r>
    </w:p>
    <w:p w:rsidR="00940A87" w:rsidRDefault="00940A87" w:rsidP="00940A87">
      <w:pPr>
        <w:pStyle w:val="a5"/>
      </w:pPr>
      <w:r>
        <w:t xml:space="preserve">Контуры НСО в первом приближении определены и изложены в выступлениях на круглом столе руководителей четырех рабочих групп – по </w:t>
      </w:r>
      <w:proofErr w:type="spellStart"/>
      <w:r>
        <w:t>покащзавтелям</w:t>
      </w:r>
      <w:proofErr w:type="spellEnd"/>
      <w:r>
        <w:t xml:space="preserve"> публикационной активности, поддержке создания и развития ведущих научных журналов, экспертной оценке, нормативно-правовым актам. В июне систему обещают представить  общественности, в июле - запустить в пилотном режиме. </w:t>
      </w:r>
    </w:p>
    <w:p w:rsidR="00940A87" w:rsidRDefault="00940A87" w:rsidP="00940A87">
      <w:r>
        <w:pict>
          <v:rect id="_x0000_i1029" style="width:0;height:1.5pt" o:hralign="center" o:hrstd="t" o:hr="t" fillcolor="#a0a0a0" stroked="f"/>
        </w:pict>
      </w:r>
    </w:p>
    <w:p w:rsidR="00940A87" w:rsidRDefault="00940A87" w:rsidP="00940A87">
      <w:pPr>
        <w:pStyle w:val="a5"/>
      </w:pPr>
      <w:r>
        <w:rPr>
          <w:noProof/>
        </w:rPr>
        <w:lastRenderedPageBreak/>
        <w:drawing>
          <wp:inline distT="0" distB="0" distL="0" distR="0">
            <wp:extent cx="2857500" cy="1775460"/>
            <wp:effectExtent l="0" t="0" r="0" b="0"/>
            <wp:docPr id="9" name="Рисунок 9" descr="https://proxy.imgsmail.ru?e=1650280449&amp;email=imeturoran%40mail.ru&amp;flags=0&amp;h=mSRb6MTUN3Lw6O3Z6O6wLA&amp;is_https=1&amp;url173=c2hhcmUxLmNsb3VkaHEtbWt0My5uZXQvMTAwYzgxNzliYmIzNjc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oxy.imgsmail.ru?e=1650280449&amp;email=imeturoran%40mail.ru&amp;flags=0&amp;h=mSRb6MTUN3Lw6O3Z6O6wLA&amp;is_https=1&amp;url173=c2hhcmUxLmNsb3VkaHEtbWt0My5uZXQvMTAwYzgxNzliYmIzNjcuanBlZw~~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В.Фальков</w:t>
      </w:r>
      <w:proofErr w:type="spellEnd"/>
      <w:r>
        <w:t xml:space="preserve"> провел с директорами исследовательских организаций установочное мероприятие, на котором  обозначил </w:t>
      </w:r>
      <w:r>
        <w:rPr>
          <w:rStyle w:val="a6"/>
        </w:rPr>
        <w:t>вопросы, которые должны в ближайшее время обсудить три региональных Совета директоров и пять секций центрального.</w:t>
      </w:r>
      <w:r>
        <w:t xml:space="preserve"> </w:t>
      </w:r>
    </w:p>
    <w:p w:rsidR="00940A87" w:rsidRDefault="00940A87" w:rsidP="00940A87">
      <w:pPr>
        <w:pStyle w:val="a5"/>
      </w:pPr>
      <w:r>
        <w:rPr>
          <w:rStyle w:val="a6"/>
        </w:rPr>
        <w:t xml:space="preserve">Репортаж -   </w:t>
      </w:r>
      <w:hyperlink r:id="rId20" w:tgtFrame="_blank" w:history="1">
        <w:r>
          <w:rPr>
            <w:rStyle w:val="a7"/>
            <w:b/>
            <w:bCs/>
          </w:rPr>
          <w:t xml:space="preserve">Собрались пересобрать. </w:t>
        </w:r>
        <w:proofErr w:type="spellStart"/>
        <w:r>
          <w:rPr>
            <w:rStyle w:val="a7"/>
            <w:b/>
            <w:bCs/>
          </w:rPr>
          <w:t>Минобрнауки</w:t>
        </w:r>
        <w:proofErr w:type="spellEnd"/>
        <w:r>
          <w:rPr>
            <w:rStyle w:val="a7"/>
            <w:b/>
            <w:bCs/>
          </w:rPr>
          <w:t xml:space="preserve"> круто меняет курс</w:t>
        </w:r>
      </w:hyperlink>
      <w:r>
        <w:rPr>
          <w:rStyle w:val="a6"/>
        </w:rPr>
        <w:t xml:space="preserve"> </w:t>
      </w:r>
    </w:p>
    <w:p w:rsidR="00940A87" w:rsidRDefault="00940A87" w:rsidP="00940A87">
      <w:pPr>
        <w:pStyle w:val="a5"/>
      </w:pPr>
      <w:r>
        <w:t xml:space="preserve"> В очередной раз было обещано запустить конкурс по типу вузовского «Приоритета 2030» для научно-исследовательских институтов. Отдельные НИИ или их объединения, желающие участвовать </w:t>
      </w:r>
      <w:proofErr w:type="gramStart"/>
      <w:r>
        <w:t>к</w:t>
      </w:r>
      <w:proofErr w:type="gramEnd"/>
      <w:r>
        <w:t xml:space="preserve"> конкурсе, должны будут представить на него и публично защитить долгосрочные проекты, нацеленные на решение крупных исследовательских задач, которые отвечают на большие вызовы. </w:t>
      </w:r>
    </w:p>
    <w:p w:rsidR="00940A87" w:rsidRDefault="00940A87" w:rsidP="00940A87">
      <w:r>
        <w:pict>
          <v:rect id="_x0000_i1030" style="width:0;height:1.5pt" o:hralign="center" o:hrstd="t" o:hr="t" fillcolor="#a0a0a0" stroked="f"/>
        </w:pict>
      </w:r>
    </w:p>
    <w:p w:rsidR="00940A87" w:rsidRDefault="00940A87" w:rsidP="00940A87">
      <w:pPr>
        <w:pStyle w:val="a5"/>
      </w:pPr>
      <w:hyperlink r:id="rId21" w:tgtFrame="_blank" w:history="1">
        <w:r>
          <w:rPr>
            <w:rStyle w:val="a6"/>
            <w:color w:val="0000FF"/>
            <w:u w:val="single"/>
          </w:rPr>
          <w:t>Шпаргалка</w:t>
        </w:r>
        <w:r>
          <w:rPr>
            <w:rStyle w:val="a7"/>
          </w:rPr>
          <w:t xml:space="preserve"> </w:t>
        </w:r>
      </w:hyperlink>
      <w:r>
        <w:t xml:space="preserve">по срокам объявления новых конкурсов РНФ. </w:t>
      </w:r>
    </w:p>
    <w:p w:rsidR="00EE44DB" w:rsidRDefault="00EE44DB" w:rsidP="00EE44DB">
      <w:bookmarkStart w:id="0" w:name="_GoBack"/>
      <w:bookmarkEnd w:id="0"/>
    </w:p>
    <w:sectPr w:rsidR="00EE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FA1"/>
    <w:multiLevelType w:val="multilevel"/>
    <w:tmpl w:val="8E46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C0C7A"/>
    <w:multiLevelType w:val="multilevel"/>
    <w:tmpl w:val="D1D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63A"/>
    <w:multiLevelType w:val="multilevel"/>
    <w:tmpl w:val="A1604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D37EB1"/>
    <w:multiLevelType w:val="multilevel"/>
    <w:tmpl w:val="5F24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732EE"/>
    <w:multiLevelType w:val="multilevel"/>
    <w:tmpl w:val="25BA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57086"/>
    <w:multiLevelType w:val="multilevel"/>
    <w:tmpl w:val="29D6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15CF0"/>
    <w:multiLevelType w:val="multilevel"/>
    <w:tmpl w:val="7792A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6E2485"/>
    <w:multiLevelType w:val="multilevel"/>
    <w:tmpl w:val="865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82942"/>
    <w:multiLevelType w:val="multilevel"/>
    <w:tmpl w:val="F91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D0D03"/>
    <w:multiLevelType w:val="multilevel"/>
    <w:tmpl w:val="C6D20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2D3256F"/>
    <w:multiLevelType w:val="multilevel"/>
    <w:tmpl w:val="AEB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008EB"/>
    <w:multiLevelType w:val="multilevel"/>
    <w:tmpl w:val="A18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04D77"/>
    <w:multiLevelType w:val="multilevel"/>
    <w:tmpl w:val="4A4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42151B"/>
    <w:multiLevelType w:val="multilevel"/>
    <w:tmpl w:val="BCA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55BA7"/>
    <w:multiLevelType w:val="multilevel"/>
    <w:tmpl w:val="D848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9383B"/>
    <w:multiLevelType w:val="multilevel"/>
    <w:tmpl w:val="FEDE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1"/>
    <w:rsid w:val="0001151F"/>
    <w:rsid w:val="00194B81"/>
    <w:rsid w:val="001C2709"/>
    <w:rsid w:val="00231B08"/>
    <w:rsid w:val="002A703C"/>
    <w:rsid w:val="00304998"/>
    <w:rsid w:val="005F7C69"/>
    <w:rsid w:val="006838F1"/>
    <w:rsid w:val="0078704B"/>
    <w:rsid w:val="007D0B23"/>
    <w:rsid w:val="007D4DA8"/>
    <w:rsid w:val="008671BF"/>
    <w:rsid w:val="008E7EAB"/>
    <w:rsid w:val="00940A87"/>
    <w:rsid w:val="00957E21"/>
    <w:rsid w:val="00985DA0"/>
    <w:rsid w:val="00995244"/>
    <w:rsid w:val="00B4421F"/>
    <w:rsid w:val="00B573C4"/>
    <w:rsid w:val="00BA1DAE"/>
    <w:rsid w:val="00BE2BF4"/>
    <w:rsid w:val="00D97597"/>
    <w:rsid w:val="00DB3D74"/>
    <w:rsid w:val="00DC069C"/>
    <w:rsid w:val="00E14203"/>
    <w:rsid w:val="00E74AB8"/>
    <w:rsid w:val="00EC47C9"/>
    <w:rsid w:val="00E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01151F"/>
  </w:style>
  <w:style w:type="paragraph" w:styleId="a5">
    <w:name w:val="Normal (Web)"/>
    <w:basedOn w:val="a"/>
    <w:uiPriority w:val="99"/>
    <w:unhideWhenUsed/>
    <w:rsid w:val="000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51F"/>
    <w:rPr>
      <w:b/>
      <w:bCs/>
    </w:rPr>
  </w:style>
  <w:style w:type="character" w:styleId="a7">
    <w:name w:val="Hyperlink"/>
    <w:basedOn w:val="a0"/>
    <w:uiPriority w:val="99"/>
    <w:semiHidden/>
    <w:unhideWhenUsed/>
    <w:rsid w:val="0001151F"/>
    <w:rPr>
      <w:color w:val="0000FF"/>
      <w:u w:val="single"/>
    </w:rPr>
  </w:style>
  <w:style w:type="character" w:styleId="a8">
    <w:name w:val="Emphasis"/>
    <w:basedOn w:val="a0"/>
    <w:uiPriority w:val="20"/>
    <w:qFormat/>
    <w:rsid w:val="00D975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01151F"/>
  </w:style>
  <w:style w:type="paragraph" w:styleId="a5">
    <w:name w:val="Normal (Web)"/>
    <w:basedOn w:val="a"/>
    <w:uiPriority w:val="99"/>
    <w:unhideWhenUsed/>
    <w:rsid w:val="000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51F"/>
    <w:rPr>
      <w:b/>
      <w:bCs/>
    </w:rPr>
  </w:style>
  <w:style w:type="character" w:styleId="a7">
    <w:name w:val="Hyperlink"/>
    <w:basedOn w:val="a0"/>
    <w:uiPriority w:val="99"/>
    <w:semiHidden/>
    <w:unhideWhenUsed/>
    <w:rsid w:val="0001151F"/>
    <w:rPr>
      <w:color w:val="0000FF"/>
      <w:u w:val="single"/>
    </w:rPr>
  </w:style>
  <w:style w:type="character" w:styleId="a8">
    <w:name w:val="Emphasis"/>
    <w:basedOn w:val="a0"/>
    <w:uiPriority w:val="20"/>
    <w:qFormat/>
    <w:rsid w:val="00D975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5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government.ru/news/45073/" TargetMode="External"/><Relationship Id="rId18" Type="http://schemas.openxmlformats.org/officeDocument/2006/relationships/hyperlink" Target="https://cloud.mail.ru/public/q8Jg/nabB7juu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.me/profRAS/88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ouiogbHpPOU" TargetMode="External"/><Relationship Id="rId17" Type="http://schemas.openxmlformats.org/officeDocument/2006/relationships/hyperlink" Target="https://rutube.ru/video/b0c96ecf95ea87d21032ae75c20d61dc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poisknews.ru/edu/sobralis-peresobrat-minobrnauki-kruto-menyaet-kur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6PzzKYh5k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n38bTLoYit8&amp;list=PLb6qLgu5loNLbHLx8qRVY_Pr5l58Ujns1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mcys2022.ipfran.ru/reg.html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2021-08-18T08:42:00Z</dcterms:created>
  <dcterms:modified xsi:type="dcterms:W3CDTF">2022-04-15T11:17:00Z</dcterms:modified>
</cp:coreProperties>
</file>