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97" w:rsidRDefault="00D97597" w:rsidP="00D97597">
      <w:pPr>
        <w:pStyle w:val="a5"/>
      </w:pPr>
      <w:r>
        <w:rPr>
          <w:noProof/>
        </w:rPr>
        <w:drawing>
          <wp:inline distT="0" distB="0" distL="0" distR="0">
            <wp:extent cx="5897880" cy="922020"/>
            <wp:effectExtent l="0" t="0" r="7620" b="0"/>
            <wp:docPr id="13" name="Рисунок 13" descr="https://proxy.imgsmail.ru?email=imeturoran%40mail.ru&amp;e=1631941174&amp;flags=0&amp;h=ivrN2CW4M6QKMVV8HXJDig&amp;url173=c2hhcmUxLmNsb3VkaHEtbWt0My5uZXQvNTI1ODQ1MDYxMDIyYm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?email=imeturoran%40mail.ru&amp;e=1631941174&amp;flags=0&amp;h=ivrN2CW4M6QKMVV8HXJDig&amp;url173=c2hhcmUxLmNsb3VkaHEtbWt0My5uZXQvNTI1ODQ1MDYxMDIyYm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spacing w:after="240"/>
      </w:pPr>
      <w:r>
        <w:rPr>
          <w:rStyle w:val="a6"/>
          <w:color w:val="339966"/>
          <w:sz w:val="28"/>
          <w:szCs w:val="28"/>
        </w:rPr>
        <w:t xml:space="preserve">27 сентября 2021 </w:t>
      </w:r>
    </w:p>
    <w:p w:rsidR="00DB3D74" w:rsidRDefault="00DB3D74" w:rsidP="00DB3D74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И вечный бой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040380" cy="1851660"/>
            <wp:effectExtent l="0" t="0" r="7620" b="0"/>
            <wp:docPr id="16" name="Рисунок 16" descr="https://proxy.imgsmail.ru?email=imeturoran%40mail.ru&amp;e=1633089847&amp;flags=0&amp;h=ZJPk1hIQOthgrowBb4vdGQ&amp;url173=c2hhcmUxLmNsb3VkaHEtbWt0My5uZXQvNDU4NDg3MjAxZGUzMDg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?email=imeturoran%40mail.ru&amp;e=1633089847&amp;flags=0&amp;h=ZJPk1hIQOthgrowBb4vdGQ&amp;url173=c2hhcmUxLmNsb3VkaHEtbWt0My5uZXQvNDU4NDg3MjAxZGUzMDg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r>
        <w:t xml:space="preserve">Около 60 региональных и первичных организаций профсоюза за последние месяцы направили в адрес председателя Правительства РФ обращения с просьбой выделить дополнительные средства для реализации приказа </w:t>
      </w:r>
      <w:proofErr w:type="spellStart"/>
      <w:r>
        <w:t>Минобрнауки</w:t>
      </w:r>
      <w:proofErr w:type="spellEnd"/>
      <w:r>
        <w:t xml:space="preserve"> №72 от 1.02.2021 г., утвердившего примерное положение об оплате труда с новой сеткой минимальных должностных окладов работников научной сферы. </w:t>
      </w:r>
    </w:p>
    <w:p w:rsidR="00DB3D74" w:rsidRDefault="00DB3D74" w:rsidP="00DB3D74">
      <w:pPr>
        <w:pStyle w:val="a5"/>
      </w:pPr>
      <w:r>
        <w:t xml:space="preserve">Многие участники организованной профсоюзом кампании уже получили ответы на свои обращения от </w:t>
      </w:r>
      <w:proofErr w:type="spellStart"/>
      <w:r>
        <w:t>Минобрнауки</w:t>
      </w:r>
      <w:proofErr w:type="spellEnd"/>
      <w:r>
        <w:t xml:space="preserve">, куда правительство переправило их письма. Организациям предлагается вводить новые повышенные оклады постепенно, используя внутренние резервы. Таким образом, Правительство РФ отказалось давать ответы на вопросы академических профорганизаций, а министерство не прояснило,  будут ли выполнены рекомендации Рабочей группы по совершенствованию системы оплаты труда в науке, озвученные министром В.Н. </w:t>
      </w:r>
      <w:proofErr w:type="spellStart"/>
      <w:r>
        <w:t>Фальковым</w:t>
      </w:r>
      <w:proofErr w:type="spellEnd"/>
      <w:r>
        <w:t xml:space="preserve"> 26 февраля 2021 года на заседании Совета директоров СО РАН. </w:t>
      </w:r>
    </w:p>
    <w:p w:rsidR="00DB3D74" w:rsidRDefault="00DB3D74" w:rsidP="00DB3D74">
      <w:pPr>
        <w:pStyle w:val="a5"/>
      </w:pPr>
      <w:r>
        <w:t xml:space="preserve">В связи с этим профсоюз предлагает профорганизациям направлять письма с приложением полученных из министерства ответов теперь уже </w:t>
      </w:r>
      <w:r>
        <w:rPr>
          <w:rStyle w:val="a6"/>
        </w:rPr>
        <w:t>Президенту РФ.</w:t>
      </w:r>
      <w:r>
        <w:t xml:space="preserve"> Проект такого обращения подготовлен Г.В. Ивлевым и разослан в региональные организации. В нем содержится просьба к главе государства  дать поручение правительству в ходе работы над проектом федерального закона «О федеральном бюджете на 2022 год и плановый период 2023 и 2024 годов» увеличить финансирование академической науки в 2022 году до 125 </w:t>
      </w:r>
      <w:proofErr w:type="gramStart"/>
      <w:r>
        <w:t>млрд</w:t>
      </w:r>
      <w:proofErr w:type="gramEnd"/>
      <w:r>
        <w:t xml:space="preserve"> руб. против 98 млрд руб. в 2021 году. </w:t>
      </w:r>
    </w:p>
    <w:p w:rsidR="00DB3D74" w:rsidRDefault="00DB3D74" w:rsidP="00DB3D74">
      <w:pPr>
        <w:pStyle w:val="a5"/>
        <w:spacing w:after="240" w:afterAutospacing="0"/>
      </w:pPr>
      <w:hyperlink r:id="rId8" w:anchor=":~:text=%2F%D0%A2%D0%90%D0%A1%D0%A1%2F.,%D0%BF%D0%BB%D0%B0%D0%BD%D0%BE%D0%B2%D1%8B%D0%B9%20%D0%BF%D0%B5%D1%80%D0%B8%D0%BE%D0%B4%202023%2D2024%20%D0%B3%D0%BE%D0%B4%D0%BE%D0%B2.&amp;text=%D0%A0%D0%B0%D1%81%D1%85%D0%BE%D0%B4%D1%8B%20%D0%BF%D0%BB%D0%B0%D0%BD%D0%B" w:tgtFrame="_blank" w:history="1">
        <w:proofErr w:type="spellStart"/>
        <w:r>
          <w:rPr>
            <w:rStyle w:val="a7"/>
            <w:b/>
            <w:bCs/>
          </w:rPr>
          <w:t>Кабмин</w:t>
        </w:r>
        <w:proofErr w:type="spellEnd"/>
        <w:r>
          <w:rPr>
            <w:rStyle w:val="a7"/>
            <w:b/>
            <w:bCs/>
          </w:rPr>
          <w:t xml:space="preserve"> утвердил проект бюджета на 2022-2024 годы. Его внесут в Госдуму до 1 октября</w:t>
        </w:r>
      </w:hyperlink>
      <w:r>
        <w:rPr>
          <w:rStyle w:val="a6"/>
        </w:rPr>
        <w:t xml:space="preserve">. </w:t>
      </w:r>
    </w:p>
    <w:p w:rsidR="00DB3D74" w:rsidRDefault="00DB3D74" w:rsidP="00DB3D74">
      <w:r>
        <w:pict>
          <v:rect id="_x0000_i1025" style="width:0;height:1.5pt" o:hralign="center" o:hrstd="t" o:hr="t" fillcolor="#a0a0a0" stroked="f"/>
        </w:pict>
      </w:r>
    </w:p>
    <w:p w:rsidR="00DB3D74" w:rsidRDefault="00DB3D74" w:rsidP="00DB3D74">
      <w:pPr>
        <w:pStyle w:val="a5"/>
      </w:pPr>
      <w:r>
        <w:t> </w:t>
      </w:r>
    </w:p>
    <w:p w:rsidR="00DB3D74" w:rsidRDefault="00DB3D74" w:rsidP="00DB3D74">
      <w:pPr>
        <w:pStyle w:val="a5"/>
        <w:spacing w:after="240" w:afterAutospacing="0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Попали в резонанс?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329940" cy="1874520"/>
            <wp:effectExtent l="0" t="0" r="3810" b="0"/>
            <wp:docPr id="15" name="Рисунок 15" descr="https://proxy.imgsmail.ru?email=imeturoran%40mail.ru&amp;e=1633089847&amp;flags=0&amp;h=_3HugwQ3voV_fkxPIWlehw&amp;url173=c2hhcmUxLmNsb3VkaHEtbWt0My5uZXQvZGY3MjgwNjZiNDU3Y2Y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?email=imeturoran%40mail.ru&amp;e=1633089847&amp;flags=0&amp;h=_3HugwQ3voV_fkxPIWlehw&amp;url173=c2hhcmUxLmNsb3VkaHEtbWt0My5uZXQvZGY3MjgwNjZiNDU3Y2YucG5n&amp;is_https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r>
        <w:t xml:space="preserve">В ходе обсуждения государственной программы научно-технологического развития </w:t>
      </w:r>
      <w:proofErr w:type="gramStart"/>
      <w:r>
        <w:t xml:space="preserve">( </w:t>
      </w:r>
      <w:proofErr w:type="gramEnd"/>
      <w:r>
        <w:rPr>
          <w:rStyle w:val="a6"/>
        </w:rPr>
        <w:fldChar w:fldCharType="begin"/>
      </w:r>
      <w:r>
        <w:rPr>
          <w:rStyle w:val="a6"/>
        </w:rPr>
        <w:instrText xml:space="preserve"> HYPERLINK "http://government.ru/news/43330/" \t "_blank" </w:instrText>
      </w:r>
      <w:r>
        <w:rPr>
          <w:rStyle w:val="a6"/>
        </w:rPr>
        <w:fldChar w:fldCharType="separate"/>
      </w:r>
      <w:r>
        <w:rPr>
          <w:rStyle w:val="a7"/>
          <w:b/>
          <w:bCs/>
        </w:rPr>
        <w:t>Дмитрий Чернышенко провел первое заседание Правительственной комиссии по научно-технологическому развитию</w:t>
      </w:r>
      <w:r>
        <w:rPr>
          <w:rStyle w:val="a6"/>
        </w:rPr>
        <w:fldChar w:fldCharType="end"/>
      </w:r>
      <w:r>
        <w:rPr>
          <w:rStyle w:val="a6"/>
        </w:rPr>
        <w:t xml:space="preserve"> </w:t>
      </w:r>
      <w:r>
        <w:t xml:space="preserve">) вице-премьер заявил: </w:t>
      </w:r>
    </w:p>
    <w:p w:rsidR="00DB3D74" w:rsidRDefault="00DB3D74" w:rsidP="00DB3D74">
      <w:pPr>
        <w:pStyle w:val="a5"/>
      </w:pPr>
      <w:r>
        <w:t xml:space="preserve">-   Госпрограмма постепенно начинает принимать более конкретные очертания. Мы определяем проекты, которые в её рамках будут реализованы. Например, </w:t>
      </w:r>
      <w:r>
        <w:rPr>
          <w:rStyle w:val="a6"/>
          <w:i/>
          <w:iCs/>
        </w:rPr>
        <w:t>будут выделены средства на повышение оплаты труда научным работникам</w:t>
      </w:r>
      <w:r>
        <w:rPr>
          <w:rStyle w:val="a8"/>
        </w:rPr>
        <w:t xml:space="preserve">. </w:t>
      </w:r>
    </w:p>
    <w:p w:rsidR="00DB3D74" w:rsidRDefault="00DB3D74" w:rsidP="00DB3D74">
      <w:pPr>
        <w:pStyle w:val="a5"/>
        <w:spacing w:after="240" w:afterAutospacing="0"/>
      </w:pPr>
      <w:r>
        <w:rPr>
          <w:rStyle w:val="a6"/>
        </w:rPr>
        <w:t xml:space="preserve">Есть вероятность, что это </w:t>
      </w:r>
      <w:proofErr w:type="gramStart"/>
      <w:r>
        <w:rPr>
          <w:rStyle w:val="a6"/>
        </w:rPr>
        <w:t>результат</w:t>
      </w:r>
      <w:proofErr w:type="gramEnd"/>
      <w:r>
        <w:rPr>
          <w:rStyle w:val="a6"/>
        </w:rPr>
        <w:t xml:space="preserve"> в том числе активности нашего профсоюза, результат вашей работы, коллеги!           </w:t>
      </w:r>
    </w:p>
    <w:p w:rsidR="00DB3D74" w:rsidRDefault="00DB3D74" w:rsidP="00DB3D74">
      <w:r>
        <w:pict>
          <v:rect id="_x0000_i1026" style="width:0;height:1.5pt" o:hralign="center" o:hrstd="t" o:hr="t" fillcolor="#a0a0a0" stroked="f"/>
        </w:pict>
      </w:r>
    </w:p>
    <w:p w:rsidR="00DB3D74" w:rsidRDefault="00DB3D74" w:rsidP="00DB3D74">
      <w:pPr>
        <w:pStyle w:val="a5"/>
      </w:pPr>
      <w:r>
        <w:t> </w:t>
      </w:r>
    </w:p>
    <w:p w:rsidR="00DB3D74" w:rsidRDefault="00DB3D74" w:rsidP="00DB3D74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Поработаем?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362200" cy="2263140"/>
            <wp:effectExtent l="0" t="0" r="0" b="3810"/>
            <wp:docPr id="14" name="Рисунок 14" descr="https://proxy.imgsmail.ru?email=imeturoran%40mail.ru&amp;e=1633089847&amp;flags=0&amp;h=d-iFWZ-4uKGm45EmlZ0mWQ&amp;url173=c2hhcmUxLmNsb3VkaHEtbWt0My5uZXQvZTc4NTNjYzBiMjE0NTY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mail=imeturoran%40mail.ru&amp;e=1633089847&amp;flags=0&amp;h=d-iFWZ-4uKGm45EmlZ0mWQ&amp;url173=c2hhcmUxLmNsb3VkaHEtbWt0My5uZXQvZTc4NTNjYzBiMjE0NTY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r>
        <w:t xml:space="preserve">На 5-6 октября запланировано </w:t>
      </w:r>
      <w:r>
        <w:rPr>
          <w:rStyle w:val="a6"/>
        </w:rPr>
        <w:t>заседание Президиума Центрального совета профсоюза,</w:t>
      </w:r>
      <w:r>
        <w:t xml:space="preserve"> которое состоится в очном режиме. Подключение по </w:t>
      </w:r>
      <w:proofErr w:type="spellStart"/>
      <w:r>
        <w:t>Zoom</w:t>
      </w:r>
      <w:proofErr w:type="spellEnd"/>
      <w:r>
        <w:t xml:space="preserve"> будет организовано по возможности и по личным просьбам. Повестка заседания формируется. Среди готовящихся к рассмотрению </w:t>
      </w:r>
      <w:proofErr w:type="spellStart"/>
      <w:r>
        <w:t>внутрипрофсоюзных</w:t>
      </w:r>
      <w:proofErr w:type="spellEnd"/>
      <w:r>
        <w:t xml:space="preserve"> вопросов – образование комиссий Центрального совета. </w:t>
      </w:r>
    </w:p>
    <w:p w:rsidR="00DB3D74" w:rsidRDefault="00DB3D74" w:rsidP="00DB3D74">
      <w:pPr>
        <w:pStyle w:val="a5"/>
        <w:spacing w:after="240" w:afterAutospacing="0"/>
        <w:jc w:val="center"/>
      </w:pPr>
      <w:r>
        <w:rPr>
          <w:rStyle w:val="a6"/>
        </w:rPr>
        <w:lastRenderedPageBreak/>
        <w:t xml:space="preserve">В связи с этим приглашаю </w:t>
      </w:r>
      <w:proofErr w:type="gramStart"/>
      <w:r>
        <w:rPr>
          <w:rStyle w:val="a6"/>
        </w:rPr>
        <w:t>трудяг</w:t>
      </w:r>
      <w:proofErr w:type="gramEnd"/>
      <w:r>
        <w:rPr>
          <w:rStyle w:val="a6"/>
        </w:rPr>
        <w:t xml:space="preserve">, готовых окучивать  информационное поле, войти в состав Информационной комиссии, сообщив о своем намерении  по адресу данной рассылки. </w:t>
      </w:r>
      <w:r>
        <w:rPr>
          <w:b/>
          <w:bCs/>
        </w:rPr>
        <w:br/>
      </w:r>
      <w:r>
        <w:rPr>
          <w:rStyle w:val="a6"/>
        </w:rPr>
        <w:t xml:space="preserve">Большая просьба к руководителям региональных и территориальных организаций направить в ИК своих представителей! </w:t>
      </w:r>
    </w:p>
    <w:p w:rsidR="00DB3D74" w:rsidRDefault="00DB3D74" w:rsidP="00DB3D74">
      <w:r>
        <w:pict>
          <v:rect id="_x0000_i1027" style="width:0;height:1.5pt" o:hralign="center" o:hrstd="t" o:hr="t" fillcolor="#a0a0a0" stroked="f"/>
        </w:pict>
      </w:r>
    </w:p>
    <w:p w:rsidR="00DB3D74" w:rsidRDefault="00DB3D74" w:rsidP="00DB3D74">
      <w:pPr>
        <w:pStyle w:val="a5"/>
      </w:pPr>
    </w:p>
    <w:p w:rsidR="00DB3D74" w:rsidRDefault="00DB3D74" w:rsidP="00DB3D74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Поехали!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543300" cy="2362200"/>
            <wp:effectExtent l="0" t="0" r="0" b="0"/>
            <wp:docPr id="5" name="Рисунок 5" descr="https://proxy.imgsmail.ru?email=imeturoran%40mail.ru&amp;e=1633089847&amp;flags=0&amp;h=JoQOnmcIrKs80p2HG9WwVQ&amp;url173=c2hhcmUxLmNsb3VkaHEtbWt0My5uZXQvMmIzMDI1ZTQ5OTY1ZW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mail=imeturoran%40mail.ru&amp;e=1633089847&amp;flags=0&amp;h=JoQOnmcIrKs80p2HG9WwVQ&amp;url173=c2hhcmUxLmNsb3VkaHEtbWt0My5uZXQvMmIzMDI1ZTQ5OTY1ZW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r>
        <w:t xml:space="preserve">23 сентября в здании президиума РАН прошло первое </w:t>
      </w:r>
      <w:hyperlink r:id="rId12" w:tgtFrame="_blank" w:history="1">
        <w:r>
          <w:rPr>
            <w:rStyle w:val="a7"/>
            <w:b/>
            <w:bCs/>
          </w:rPr>
          <w:t>заседание Координационного совета программы фундаментальных научных исследований в РФ на долгосрочный период.</w:t>
        </w:r>
      </w:hyperlink>
      <w:r>
        <w:rPr>
          <w:rStyle w:val="a6"/>
        </w:rPr>
        <w:t xml:space="preserve"> </w:t>
      </w:r>
      <w:r>
        <w:t xml:space="preserve">Обсуждались состав президиума КС, руководители секций, а также  методологические подходы к формированию детализированного плана фундаментальных и поисковых исследований на 2021–2030 годы, порядку и форме публичной отчетности.  </w:t>
      </w:r>
    </w:p>
    <w:p w:rsidR="00DB3D74" w:rsidRDefault="00DB3D74" w:rsidP="00DB3D74">
      <w:pPr>
        <w:pStyle w:val="a5"/>
      </w:pPr>
      <w:r>
        <w:t xml:space="preserve">- Программа будет корректироваться с учетом того, что происходит в мире, какие новые вызовы </w:t>
      </w:r>
      <w:proofErr w:type="gramStart"/>
      <w:r>
        <w:t>будут появляться перед наукой…Координационный совет</w:t>
      </w:r>
      <w:proofErr w:type="gramEnd"/>
      <w:r>
        <w:t xml:space="preserve"> будет решать в рамках общего бюджета вопрос о приоритетах. Он будет иметь право переставлять финансирование между различными тематиками, - заявил сопредседатель КС президент РАН А.М. Сергеев</w:t>
      </w:r>
      <w:proofErr w:type="gramStart"/>
      <w:r>
        <w:t xml:space="preserve">:.  </w:t>
      </w:r>
      <w:proofErr w:type="gramEnd"/>
    </w:p>
    <w:p w:rsidR="00DB3D74" w:rsidRDefault="00DB3D74" w:rsidP="00DB3D74">
      <w:pPr>
        <w:pStyle w:val="a5"/>
      </w:pPr>
      <w:r>
        <w:t xml:space="preserve">Обещано, что отчеты по ПФНИ не увеличат бюрократическую нагрузку на ученых. </w:t>
      </w:r>
    </w:p>
    <w:p w:rsidR="00DB3D74" w:rsidRDefault="00DB3D74" w:rsidP="00DB3D74">
      <w:pPr>
        <w:spacing w:after="240"/>
      </w:pPr>
      <w:r>
        <w:t xml:space="preserve">- Мы осуществили пилотный проект по сбору данных через государственную информационную систему ЕГИСУ НИОКТР, куда ученые с 2014 года вносят свои проекты научных тем, - сообщила начальник Управления научно-методического руководства и экспертной деятельности РАН Е.А. Чабан. </w:t>
      </w:r>
    </w:p>
    <w:p w:rsidR="00DB3D74" w:rsidRDefault="00DB3D74" w:rsidP="00DB3D74">
      <w:pPr>
        <w:spacing w:after="0"/>
      </w:pPr>
      <w:r>
        <w:pict>
          <v:rect id="_x0000_i1028" style="width:0;height:1.5pt" o:hralign="center" o:hrstd="t" o:hr="t" fillcolor="#a0a0a0" stroked="f"/>
        </w:pict>
      </w:r>
    </w:p>
    <w:p w:rsidR="00DB3D74" w:rsidRDefault="00DB3D74" w:rsidP="00DB3D74">
      <w:pPr>
        <w:pStyle w:val="a5"/>
        <w:jc w:val="center"/>
      </w:pPr>
      <w:r>
        <w:rPr>
          <w:b/>
          <w:bCs/>
          <w:color w:val="993366"/>
          <w:sz w:val="36"/>
          <w:szCs w:val="36"/>
        </w:rPr>
        <w:lastRenderedPageBreak/>
        <w:br/>
      </w:r>
      <w:r>
        <w:rPr>
          <w:rStyle w:val="a6"/>
          <w:color w:val="993366"/>
          <w:sz w:val="36"/>
          <w:szCs w:val="36"/>
        </w:rPr>
        <w:t xml:space="preserve">В приоритете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329940" cy="2217420"/>
            <wp:effectExtent l="0" t="0" r="3810" b="0"/>
            <wp:docPr id="4" name="Рисунок 4" descr="https://proxy.imgsmail.ru?email=imeturoran%40mail.ru&amp;e=1633089847&amp;flags=0&amp;h=k9HplUSMOQXCZSsqsERLeg&amp;url173=c2hhcmUxLmNsb3VkaHEtbWt0My5uZXQvNTBmM2E1MmNkMjAxMz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mail=imeturoran%40mail.ru&amp;e=1633089847&amp;flags=0&amp;h=k9HplUSMOQXCZSsqsERLeg&amp;url173=c2hhcmUxLmNsb3VkaHEtbWt0My5uZXQvNTBmM2E1MmNkMjAxMz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r>
        <w:t xml:space="preserve">Завершен отбор вузов-участников программы </w:t>
      </w:r>
      <w:r>
        <w:rPr>
          <w:rStyle w:val="a6"/>
        </w:rPr>
        <w:t>Приоритет-2030.</w:t>
      </w:r>
      <w:r>
        <w:t xml:space="preserve"> Было подано 207 заявок, выбрано 106 победителей.  Защита стратегий развития вузов-кандидатов проходила в очном режиме. Список счастливчиков здесь - </w:t>
      </w:r>
      <w:hyperlink r:id="rId14" w:tgtFrame="_blank" w:history="1">
        <w:proofErr w:type="spellStart"/>
        <w:r>
          <w:rPr>
            <w:rStyle w:val="a7"/>
            <w:b/>
            <w:bCs/>
          </w:rPr>
          <w:t>Университеты_участники</w:t>
        </w:r>
        <w:proofErr w:type="spellEnd"/>
        <w:r>
          <w:rPr>
            <w:rStyle w:val="a7"/>
            <w:b/>
            <w:bCs/>
          </w:rPr>
          <w:t xml:space="preserve"> Приоритет 2030.xlsx (minobrnauki.gov.ru)</w:t>
        </w:r>
      </w:hyperlink>
      <w:r>
        <w:rPr>
          <w:rStyle w:val="a6"/>
        </w:rPr>
        <w:t xml:space="preserve">. </w:t>
      </w:r>
    </w:p>
    <w:p w:rsidR="00DB3D74" w:rsidRDefault="00DB3D74" w:rsidP="00DB3D74">
      <w:pPr>
        <w:pStyle w:val="a5"/>
      </w:pPr>
      <w:r>
        <w:t xml:space="preserve">Поздравления научным коллективам академических НИИ, входящим в соответствующие консорциумы! </w:t>
      </w:r>
      <w:r>
        <w:br/>
        <w:t xml:space="preserve">В год каждый участник программы будет получать не менее 100 </w:t>
      </w:r>
      <w:proofErr w:type="gramStart"/>
      <w:r>
        <w:t>млн</w:t>
      </w:r>
      <w:proofErr w:type="gramEnd"/>
      <w:r>
        <w:t xml:space="preserve"> рублей. </w:t>
      </w:r>
    </w:p>
    <w:p w:rsidR="00DB3D74" w:rsidRDefault="00DB3D74" w:rsidP="00DB3D74">
      <w:pPr>
        <w:pStyle w:val="a5"/>
      </w:pPr>
      <w:r>
        <w:t xml:space="preserve">При подведении итогов В.Н. Фальков подтвердил приверженность </w:t>
      </w:r>
      <w:r>
        <w:rPr>
          <w:rStyle w:val="a6"/>
        </w:rPr>
        <w:t>идее создания программы для научно-исследовательских институтов,</w:t>
      </w:r>
      <w:r>
        <w:t xml:space="preserve"> основанной на таких же принципах, что и «Приоритет 2030». </w:t>
      </w:r>
    </w:p>
    <w:p w:rsidR="00DB3D74" w:rsidRDefault="00DB3D74" w:rsidP="00DB3D74">
      <w:pPr>
        <w:pStyle w:val="a5"/>
        <w:spacing w:after="240" w:afterAutospacing="0"/>
      </w:pPr>
      <w:proofErr w:type="spellStart"/>
      <w:r>
        <w:t>Телеграм</w:t>
      </w:r>
      <w:proofErr w:type="spellEnd"/>
      <w:r>
        <w:t xml:space="preserve">-канал </w:t>
      </w:r>
      <w:hyperlink r:id="rId15" w:tgtFrame="_blank" w:history="1">
        <w:r>
          <w:rPr>
            <w:rStyle w:val="a7"/>
            <w:b/>
            <w:bCs/>
          </w:rPr>
          <w:t>https://t.me/trueresearch</w:t>
        </w:r>
      </w:hyperlink>
      <w:r>
        <w:rPr>
          <w:rStyle w:val="a6"/>
        </w:rPr>
        <w:t xml:space="preserve"> </w:t>
      </w:r>
      <w:r>
        <w:t xml:space="preserve">раскопал интересные подробности конкурса. Анализ </w:t>
      </w:r>
      <w:proofErr w:type="spellStart"/>
      <w:r>
        <w:t>госзакупок</w:t>
      </w:r>
      <w:proofErr w:type="spellEnd"/>
      <w:r>
        <w:t xml:space="preserve"> показал, что некоторые университеты, не полагаясь на собственные силы, привлекли к разработке своих программ развития для заявок внешних специалистов. Все бы ничего, но в числе «</w:t>
      </w:r>
      <w:proofErr w:type="spellStart"/>
      <w:r>
        <w:t>проектологов</w:t>
      </w:r>
      <w:proofErr w:type="spellEnd"/>
      <w:r>
        <w:t xml:space="preserve">" были сотрудники Московской бизнес-школы </w:t>
      </w:r>
      <w:proofErr w:type="spellStart"/>
      <w:r>
        <w:t>Сколково</w:t>
      </w:r>
      <w:proofErr w:type="spellEnd"/>
      <w:r>
        <w:t xml:space="preserve">, </w:t>
      </w:r>
      <w:proofErr w:type="gramStart"/>
      <w:r>
        <w:t>профессор</w:t>
      </w:r>
      <w:proofErr w:type="gramEnd"/>
      <w:r>
        <w:t xml:space="preserve"> которой является научным руководителем программы "Приоритет 2030".  Большинство </w:t>
      </w:r>
      <w:proofErr w:type="gramStart"/>
      <w:r>
        <w:t>проконсультированных</w:t>
      </w:r>
      <w:proofErr w:type="gramEnd"/>
      <w:r>
        <w:t xml:space="preserve"> победило. Будут ли выигравшие теперь закупать научные исследования, задаются вопросом на </w:t>
      </w:r>
      <w:proofErr w:type="spellStart"/>
      <w:r>
        <w:t>trueresearch</w:t>
      </w:r>
      <w:proofErr w:type="spellEnd"/>
      <w:r>
        <w:t xml:space="preserve">. </w:t>
      </w:r>
    </w:p>
    <w:p w:rsidR="00DB3D74" w:rsidRDefault="00DB3D74" w:rsidP="00DB3D74">
      <w:r>
        <w:pict>
          <v:rect id="_x0000_i1029" style="width:0;height:1.5pt" o:hralign="center" o:hrstd="t" o:hr="t" fillcolor="#a0a0a0" stroked="f"/>
        </w:pict>
      </w:r>
    </w:p>
    <w:p w:rsidR="00DB3D74" w:rsidRDefault="00DB3D74" w:rsidP="00DB3D74">
      <w:pPr>
        <w:pStyle w:val="a5"/>
        <w:spacing w:after="240" w:afterAutospacing="0"/>
        <w:jc w:val="center"/>
      </w:pPr>
      <w:r>
        <w:rPr>
          <w:rStyle w:val="a6"/>
          <w:color w:val="993366"/>
          <w:sz w:val="36"/>
          <w:szCs w:val="36"/>
        </w:rPr>
        <w:t xml:space="preserve">Ходят слухи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lastRenderedPageBreak/>
        <w:drawing>
          <wp:inline distT="0" distB="0" distL="0" distR="0">
            <wp:extent cx="2857500" cy="1996440"/>
            <wp:effectExtent l="0" t="0" r="0" b="3810"/>
            <wp:docPr id="3" name="Рисунок 3" descr="https://proxy.imgsmail.ru?email=imeturoran%40mail.ru&amp;e=1633089847&amp;flags=0&amp;h=h27odh1edk_wylF1qDr9pg&amp;url173=c2hhcmUxLmNsb3VkaHEtbWt0My5uZXQvYzM5ZTg3ZWY3N2IwMm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mail=imeturoran%40mail.ru&amp;e=1633089847&amp;flags=0&amp;h=h27odh1edk_wylF1qDr9pg&amp;url173=c2hhcmUxLmNsb3VkaHEtbWt0My5uZXQvYzM5ZTg3ZWY3N2IwMm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</w:t>
      </w:r>
      <w:r>
        <w:rPr>
          <w:color w:val="993366"/>
          <w:sz w:val="36"/>
          <w:szCs w:val="36"/>
        </w:rPr>
        <w:t xml:space="preserve"> </w:t>
      </w:r>
      <w:hyperlink r:id="rId17" w:tgtFrame="_blank" w:history="1">
        <w:r>
          <w:rPr>
            <w:rStyle w:val="a7"/>
          </w:rPr>
          <w:t>https://t.me/scienpolicy</w:t>
        </w:r>
      </w:hyperlink>
      <w:r>
        <w:rPr>
          <w:color w:val="993366"/>
          <w:sz w:val="36"/>
          <w:szCs w:val="36"/>
        </w:rPr>
        <w:t xml:space="preserve"> </w:t>
      </w:r>
      <w:r>
        <w:rPr>
          <w:color w:val="000000"/>
        </w:rPr>
        <w:t xml:space="preserve">сообщает: по неофициальным данным в Госдуме нового созыва не будет объединенного Комитета по образованию и науке. Планируется создание отдельного Комитета по науке, который при назначении </w:t>
      </w:r>
      <w:proofErr w:type="gramStart"/>
      <w:r>
        <w:rPr>
          <w:color w:val="000000"/>
        </w:rPr>
        <w:t>председателя</w:t>
      </w:r>
      <w:proofErr w:type="gramEnd"/>
      <w:r>
        <w:rPr>
          <w:color w:val="000000"/>
        </w:rPr>
        <w:t xml:space="preserve"> скорее всего отдадут КПРФ. Наиболее вероятная кандидатура председателя - коммунист Олег Смолин. Комитет по образованию, возможно, возглавит Вячеслав Никонов. </w:t>
      </w:r>
    </w:p>
    <w:p w:rsidR="00DB3D74" w:rsidRDefault="00DB3D74" w:rsidP="00DB3D74">
      <w:r>
        <w:pict>
          <v:rect id="_x0000_i1030" style="width:0;height:1.5pt" o:hralign="center" o:hrstd="t" o:hr="t" fillcolor="#a0a0a0" stroked="f"/>
        </w:pict>
      </w:r>
    </w:p>
    <w:p w:rsidR="00DB3D74" w:rsidRDefault="00DB3D74" w:rsidP="00DB3D74">
      <w:pPr>
        <w:pStyle w:val="a5"/>
        <w:jc w:val="center"/>
      </w:pPr>
      <w:r>
        <w:rPr>
          <w:b/>
          <w:bCs/>
          <w:color w:val="993366"/>
          <w:sz w:val="36"/>
          <w:szCs w:val="36"/>
          <w:shd w:val="clear" w:color="auto" w:fill="FFFFFF"/>
        </w:rPr>
        <w:br/>
      </w:r>
      <w:proofErr w:type="gramStart"/>
      <w:r>
        <w:rPr>
          <w:rStyle w:val="a6"/>
          <w:color w:val="993366"/>
          <w:sz w:val="36"/>
          <w:szCs w:val="36"/>
          <w:shd w:val="clear" w:color="auto" w:fill="FFFFFF"/>
        </w:rPr>
        <w:t>Масс-старт</w:t>
      </w:r>
      <w:proofErr w:type="gramEnd"/>
      <w:r>
        <w:rPr>
          <w:rStyle w:val="a6"/>
          <w:color w:val="993366"/>
          <w:sz w:val="36"/>
          <w:szCs w:val="36"/>
          <w:shd w:val="clear" w:color="auto" w:fill="FFFFFF"/>
        </w:rPr>
        <w:t xml:space="preserve"> </w:t>
      </w:r>
      <w:r>
        <w:rPr>
          <w:b/>
          <w:bCs/>
          <w:color w:val="993366"/>
          <w:sz w:val="36"/>
          <w:szCs w:val="36"/>
          <w:shd w:val="clear" w:color="auto" w:fill="FFFFFF"/>
        </w:rPr>
        <w:br/>
      </w:r>
      <w:r>
        <w:rPr>
          <w:b/>
          <w:bCs/>
          <w:color w:val="993366"/>
          <w:sz w:val="36"/>
          <w:szCs w:val="36"/>
          <w:shd w:val="clear" w:color="auto" w:fill="FFFFFF"/>
        </w:rPr>
        <w:br/>
      </w:r>
      <w:r>
        <w:rPr>
          <w:b/>
          <w:bCs/>
          <w:noProof/>
          <w:color w:val="993366"/>
          <w:sz w:val="36"/>
          <w:szCs w:val="36"/>
          <w:shd w:val="clear" w:color="auto" w:fill="FFFFFF"/>
        </w:rPr>
        <w:drawing>
          <wp:inline distT="0" distB="0" distL="0" distR="0">
            <wp:extent cx="2880360" cy="1592580"/>
            <wp:effectExtent l="0" t="0" r="0" b="7620"/>
            <wp:docPr id="2" name="Рисунок 2" descr="https://proxy.imgsmail.ru?email=imeturoran%40mail.ru&amp;e=1633089847&amp;flags=0&amp;h=gdC63CBRvqyP2VXhdwZhVw&amp;url173=c2hhcmUxLmNsb3VkaHEtbWt0My5uZXQvMDdmY2UxMGQxYTI4Mz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33089847&amp;flags=0&amp;h=gdC63CBRvqyP2VXhdwZhVw&amp;url173=c2hhcmUxLmNsb3VkaHEtbWt0My5uZXQvMDdmY2UxMGQxYTI4Mz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hyperlink r:id="rId19" w:tgtFrame="_blank" w:history="1">
        <w:r>
          <w:rPr>
            <w:rStyle w:val="a7"/>
            <w:b/>
            <w:bCs/>
          </w:rPr>
          <w:t>42 региона России примут участие в совместных конкурсах с РНФ</w:t>
        </w:r>
      </w:hyperlink>
      <w:r>
        <w:rPr>
          <w:rStyle w:val="a6"/>
        </w:rPr>
        <w:t xml:space="preserve"> </w:t>
      </w:r>
    </w:p>
    <w:p w:rsidR="00DB3D74" w:rsidRDefault="00DB3D74" w:rsidP="00DB3D74">
      <w:pPr>
        <w:pStyle w:val="a5"/>
      </w:pPr>
      <w:r>
        <w:t xml:space="preserve">Органы власти регионов представили в Фонд гарантии о возможности финансировании из региональных бюджетов победителей. В рамках конкурсов будет осуществляться поддержка научных групп двухлетними грантами в размере до 1,5 </w:t>
      </w:r>
      <w:proofErr w:type="gramStart"/>
      <w:r>
        <w:t>млн</w:t>
      </w:r>
      <w:proofErr w:type="gramEnd"/>
      <w:r>
        <w:t xml:space="preserve"> рублей в год и трехлетними грантами в размере от 4 до 7 млн рублей в год. Срок окончания подачи заявок –  15 октября 2021 года. Подведение итогов конкурсов состоится в марте 2022 года. </w:t>
      </w:r>
    </w:p>
    <w:p w:rsidR="00DB3D74" w:rsidRDefault="00DB3D74" w:rsidP="00DB3D74">
      <w:pPr>
        <w:pStyle w:val="a5"/>
      </w:pPr>
      <w:hyperlink r:id="rId20" w:tgtFrame="_blank" w:history="1">
        <w:r>
          <w:rPr>
            <w:rStyle w:val="a7"/>
            <w:b/>
            <w:bCs/>
          </w:rPr>
          <w:t>Объявлен прием заявок на конкурсы по поддержке исследований отдельных научных групп и продлению аналогичных проектов 2019 года</w:t>
        </w:r>
      </w:hyperlink>
      <w:r>
        <w:rPr>
          <w:rStyle w:val="a6"/>
        </w:rPr>
        <w:t xml:space="preserve">. </w:t>
      </w:r>
    </w:p>
    <w:p w:rsidR="00DB3D74" w:rsidRDefault="00DB3D74" w:rsidP="00DB3D74">
      <w:pPr>
        <w:pStyle w:val="a5"/>
      </w:pPr>
      <w:r>
        <w:rPr>
          <w:rStyle w:val="a6"/>
        </w:rPr>
        <w:t>Отдельные научные группы.</w:t>
      </w:r>
      <w:r>
        <w:t xml:space="preserve"> Будут поддержаны проекты, планируемые к реализации в 2022 –2024 годах с последующим возможным продлением срока выполнения на один или два года. Размер каждого гранта составит от 4 до 7 миллионов рублей ежегодно. Заявка на конкурс </w:t>
      </w:r>
      <w:proofErr w:type="gramStart"/>
      <w:r>
        <w:t>представляется не позднее 10 ноября  Результаты конкурса будут</w:t>
      </w:r>
      <w:proofErr w:type="gramEnd"/>
      <w:r>
        <w:t xml:space="preserve"> подведены до 1 апреля 2022 года. </w:t>
      </w:r>
    </w:p>
    <w:p w:rsidR="00DB3D74" w:rsidRDefault="00DB3D74" w:rsidP="00DB3D74">
      <w:pPr>
        <w:pStyle w:val="a5"/>
      </w:pPr>
      <w:r>
        <w:rPr>
          <w:rStyle w:val="a6"/>
        </w:rPr>
        <w:lastRenderedPageBreak/>
        <w:t>Продление проектов отдельных научных групп 2019 года</w:t>
      </w:r>
      <w:r>
        <w:t xml:space="preserve">. В рамках конкурса возможно продление срока выполнения грантов на 2022 –2023 годы. Размер одного гранта – от 4 до 7 миллионов рублей ежегодно. Заявка на конкурс представляется до  21 декабря. Результаты конкурса будут подведены до 1 апреля 2022 года. </w:t>
      </w:r>
    </w:p>
    <w:p w:rsidR="00DB3D74" w:rsidRDefault="00DB3D74" w:rsidP="00DB3D74">
      <w:pPr>
        <w:pStyle w:val="a5"/>
        <w:spacing w:after="240" w:afterAutospacing="0"/>
      </w:pPr>
      <w:r>
        <w:t xml:space="preserve">Заявки представляются  в виде электронных документов через ИАС РНФ.  </w:t>
      </w:r>
    </w:p>
    <w:p w:rsidR="00DB3D74" w:rsidRDefault="00DB3D74" w:rsidP="00DB3D74">
      <w:r>
        <w:pict>
          <v:rect id="_x0000_i1031" style="width:0;height:1.5pt" o:hralign="center" o:hrstd="t" o:hr="t" fillcolor="#a0a0a0" stroked="f"/>
        </w:pict>
      </w:r>
    </w:p>
    <w:p w:rsidR="00DB3D74" w:rsidRDefault="00DB3D74" w:rsidP="00DB3D74">
      <w:pPr>
        <w:pStyle w:val="a5"/>
      </w:pPr>
    </w:p>
    <w:p w:rsidR="00DB3D74" w:rsidRDefault="00DB3D74" w:rsidP="00DB3D74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После выборов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009900" cy="2301240"/>
            <wp:effectExtent l="0" t="0" r="0" b="3810"/>
            <wp:docPr id="1" name="Рисунок 1" descr="https://proxy.imgsmail.ru?email=imeturoran%40mail.ru&amp;e=1633089847&amp;flags=0&amp;h=dFY0n7MFhZsnxbHUwosgTQ&amp;url173=c2hhcmUxLmNsb3VkaHEtbWt0My5uZXQvMGEyNTY4ZjhlMzAwMD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mail=imeturoran%40mail.ru&amp;e=1633089847&amp;flags=0&amp;h=dFY0n7MFhZsnxbHUwosgTQ&amp;url173=c2hhcmUxLmNsb3VkaHEtbWt0My5uZXQvMGEyNTY4ZjhlMzAwMD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74" w:rsidRDefault="00DB3D74" w:rsidP="00DB3D74">
      <w:pPr>
        <w:pStyle w:val="a5"/>
      </w:pPr>
      <w:hyperlink r:id="rId22" w:tgtFrame="_blank" w:history="1">
        <w:r>
          <w:rPr>
            <w:rStyle w:val="a7"/>
            <w:b/>
            <w:bCs/>
          </w:rPr>
          <w:t>Правительство не поддержало индексацию пенсий работающим пенсионерам</w:t>
        </w:r>
      </w:hyperlink>
      <w:r>
        <w:rPr>
          <w:rStyle w:val="a6"/>
        </w:rPr>
        <w:t xml:space="preserve"> </w:t>
      </w:r>
    </w:p>
    <w:p w:rsidR="00DB3D74" w:rsidRDefault="00DB3D74" w:rsidP="00DB3D74">
      <w:pPr>
        <w:pStyle w:val="a5"/>
      </w:pPr>
      <w:r>
        <w:t xml:space="preserve">В первую же неделю после выборов Правительство РФ выдало отрицательное заключение на законопроект о полноценной индексации пенсий работающим пенсионерам. Для индексации необходимо дополнительное финансирование, однако в предложенном законопроекте не указаны его предполагаемые источники, говорится в документе. После отмены индексации с 1 января 2016 года число работающих пенсионеров снизилось с 15,3 </w:t>
      </w:r>
      <w:proofErr w:type="gramStart"/>
      <w:r>
        <w:t>млн</w:t>
      </w:r>
      <w:proofErr w:type="gramEnd"/>
      <w:r>
        <w:t xml:space="preserve"> до 9,6 млн человек, причем большая часть из них ушла в сферу теневой занятости. правительство уже трижды выдавало отрицательные заключения на законопроекты по возврату индексации пенсии работающим пенсионерам.  В «Единой России» перед выборами заявили, что этот вопрос индексации войдет в «народную программу партии» и будет проработан с правительством РФ. </w:t>
      </w:r>
    </w:p>
    <w:p w:rsidR="00DB3D74" w:rsidRDefault="00DB3D74" w:rsidP="00DB3D74">
      <w:pPr>
        <w:pStyle w:val="a5"/>
        <w:spacing w:after="240" w:afterAutospacing="0"/>
      </w:pPr>
      <w:hyperlink r:id="rId23" w:tgtFrame="_blank" w:history="1">
        <w:r>
          <w:rPr>
            <w:rStyle w:val="a7"/>
            <w:b/>
            <w:bCs/>
          </w:rPr>
          <w:t>Замглавы Центробанка: помогать пенсионерам поздно, но они могут сдавать квартиры</w:t>
        </w:r>
      </w:hyperlink>
      <w:r>
        <w:rPr>
          <w:rStyle w:val="a6"/>
        </w:rPr>
        <w:t xml:space="preserve"> </w:t>
      </w:r>
    </w:p>
    <w:p w:rsidR="00DB3D74" w:rsidRDefault="00DB3D74" w:rsidP="00DB3D74">
      <w:r>
        <w:pict>
          <v:rect id="_x0000_i1032" style="width:0;height:1.5pt" o:hralign="center" o:hrstd="t" o:hr="t" fillcolor="#a0a0a0" stroked="f"/>
        </w:pict>
      </w:r>
    </w:p>
    <w:p w:rsidR="00DB3D74" w:rsidRDefault="00DB3D74" w:rsidP="00DB3D74">
      <w:pPr>
        <w:pStyle w:val="1"/>
      </w:pPr>
      <w:r>
        <w:rPr>
          <w:color w:val="993366"/>
        </w:rPr>
        <w:t>ФИЦ ИВТ СО РАН: конфликт в разгаре</w:t>
      </w:r>
      <w:r>
        <w:t xml:space="preserve"> </w:t>
      </w:r>
      <w:r>
        <w:br/>
      </w:r>
      <w:hyperlink r:id="rId24" w:tgtFrame="_blank" w:history="1">
        <w:r>
          <w:rPr>
            <w:rStyle w:val="a7"/>
            <w:sz w:val="24"/>
            <w:szCs w:val="24"/>
          </w:rPr>
          <w:t>«Утверждение Юрченко станет «точкой невозврата»</w:t>
        </w:r>
      </w:hyperlink>
      <w:r>
        <w:rPr>
          <w:sz w:val="24"/>
          <w:szCs w:val="24"/>
        </w:rPr>
        <w:t xml:space="preserve"> </w:t>
      </w:r>
    </w:p>
    <w:p w:rsidR="00DB3D74" w:rsidRDefault="00DB3D74" w:rsidP="00DB3D74">
      <w:r>
        <w:pict>
          <v:rect id="_x0000_i1033" style="width:0;height:1.5pt" o:hralign="center" o:hrstd="t" o:hr="t" fillcolor="#a0a0a0" stroked="f"/>
        </w:pict>
      </w:r>
    </w:p>
    <w:p w:rsidR="00DB3D74" w:rsidRDefault="00DB3D74" w:rsidP="00DB3D74">
      <w:pPr>
        <w:pStyle w:val="a5"/>
      </w:pPr>
      <w:r>
        <w:lastRenderedPageBreak/>
        <w:t xml:space="preserve">  </w:t>
      </w:r>
      <w:r>
        <w:rPr>
          <w:rStyle w:val="a6"/>
          <w:color w:val="993366"/>
          <w:sz w:val="28"/>
          <w:szCs w:val="28"/>
        </w:rPr>
        <w:t>Параллели</w:t>
      </w:r>
      <w:r>
        <w:rPr>
          <w:sz w:val="28"/>
          <w:szCs w:val="28"/>
        </w:rPr>
        <w:t xml:space="preserve"> </w:t>
      </w:r>
    </w:p>
    <w:p w:rsidR="00DB3D74" w:rsidRDefault="00DB3D74" w:rsidP="00DB3D74">
      <w:pPr>
        <w:pStyle w:val="a5"/>
      </w:pPr>
      <w:hyperlink r:id="rId25" w:tgtFrame="_blank" w:history="1">
        <w:r>
          <w:rPr>
            <w:rStyle w:val="a7"/>
            <w:b/>
            <w:bCs/>
          </w:rPr>
          <w:t xml:space="preserve">Обвиненный в </w:t>
        </w:r>
        <w:proofErr w:type="spellStart"/>
        <w:r>
          <w:rPr>
            <w:rStyle w:val="a7"/>
            <w:b/>
            <w:bCs/>
          </w:rPr>
          <w:t>госизмене</w:t>
        </w:r>
        <w:proofErr w:type="spellEnd"/>
        <w:r>
          <w:rPr>
            <w:rStyle w:val="a7"/>
            <w:b/>
            <w:bCs/>
          </w:rPr>
          <w:t xml:space="preserve"> ученый рассказал о «деле водородного самолета»</w:t>
        </w:r>
      </w:hyperlink>
      <w:r>
        <w:rPr>
          <w:rStyle w:val="a6"/>
        </w:rPr>
        <w:t xml:space="preserve">  </w:t>
      </w:r>
    </w:p>
    <w:p w:rsidR="00DB3D74" w:rsidRDefault="00DB3D74" w:rsidP="00DB3D74">
      <w:pPr>
        <w:pStyle w:val="a5"/>
      </w:pPr>
      <w:r>
        <w:t xml:space="preserve">27 сентября 1938 г. 83 года назад приговорен к 10 годам заключения начальник отдела ракетных летательных систем московского Ракетного научно-исследовательского института 31-летний Сергей Павлович Королев. </w:t>
      </w:r>
      <w:hyperlink r:id="rId26" w:tgtFrame="_blank" w:history="1">
        <w:r>
          <w:rPr>
            <w:rStyle w:val="a7"/>
            <w:b/>
            <w:bCs/>
          </w:rPr>
          <w:t xml:space="preserve">https://www.kommersant.ru/doc/ 2296431 </w:t>
        </w:r>
      </w:hyperlink>
    </w:p>
    <w:p w:rsidR="00B4421F" w:rsidRPr="00D97597" w:rsidRDefault="00B4421F" w:rsidP="00DB3D74">
      <w:pPr>
        <w:pStyle w:val="a5"/>
        <w:jc w:val="center"/>
      </w:pPr>
      <w:bookmarkStart w:id="0" w:name="_GoBack"/>
      <w:bookmarkEnd w:id="0"/>
    </w:p>
    <w:sectPr w:rsidR="00B4421F" w:rsidRPr="00D97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6838F1"/>
    <w:rsid w:val="00957E21"/>
    <w:rsid w:val="00B4421F"/>
    <w:rsid w:val="00D97597"/>
    <w:rsid w:val="00DB3D74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ss.ru/ekonomika/1246808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www.kommersant.ru/doc/229643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scientificrussia.ru/articles/am-sergeev-o-programme-fundamentalnyh-issledovanij-dolzen-byt-mehanizm-bystrogo-reagirovania" TargetMode="External"/><Relationship Id="rId17" Type="http://schemas.openxmlformats.org/officeDocument/2006/relationships/hyperlink" Target="https://t.me/scienpolicy" TargetMode="External"/><Relationship Id="rId25" Type="http://schemas.openxmlformats.org/officeDocument/2006/relationships/hyperlink" Target="https://www.rbc.ru/society/20/09/2021/613b27909a794748735283e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rscf.ru/news/found/podderzhka-issledovaniy-otdelnykh-nauchnykh-grupp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ksonline.ru/424639/utverzhdenie-yurchenko-stanet-tochkoj-nevozvrata-akademiki-yurij-shokin-i-mihail-fedoruk-rasskazali-o-tekushhem-sostoyanii-del-v-fits-iv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trueresearch" TargetMode="External"/><Relationship Id="rId23" Type="http://schemas.openxmlformats.org/officeDocument/2006/relationships/hyperlink" Target="https://www.mk.ru/economics/2021/09/21/centrobank-pomogat-pensioneram-uzhe-pozdno-pust-sdayut-kvartiry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rscf.ru/news/found/42-regiona-ross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inobrnauki.gov.ru/%D0%A3%D0%BD%D0%B8%D0%B2%D0%B5%D1%80%D1%81%D0%B8%D1%82%D0%B5%D1%82%D1%8B_%D1%83%D1%87%D0%B0%D1%81%D1%82%D0%BD%D0%B8%D0%BA%D0%B8_%D0%9F%D1%80%D0%B8%D0%BE%D1%80%D0%B8%D1%82%D0%B5%D1%82_2030_xlsx_%D0%9B%D0%B8%D1%81%D1%821.pdf" TargetMode="External"/><Relationship Id="rId22" Type="http://schemas.openxmlformats.org/officeDocument/2006/relationships/hyperlink" Target="https://www.vedomosti.ru/economics/news/2021/09/23/887896-pravitelstvo-ne-podderzhalo-zakonoproekt-ob-indeksatsii-pensi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1485</Words>
  <Characters>8467</Characters>
  <Application>Microsoft Office Word</Application>
  <DocSecurity>0</DocSecurity>
  <Lines>70</Lines>
  <Paragraphs>19</Paragraphs>
  <ScaleCrop>false</ScaleCrop>
  <Company/>
  <LinksUpToDate>false</LinksUpToDate>
  <CharactersWithSpaces>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2021-08-18T08:42:00Z</dcterms:created>
  <dcterms:modified xsi:type="dcterms:W3CDTF">2021-09-28T12:04:00Z</dcterms:modified>
</cp:coreProperties>
</file>