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F" w:rsidRDefault="0031066F" w:rsidP="0031066F">
      <w:pPr>
        <w:pStyle w:val="a3"/>
        <w:jc w:val="center"/>
      </w:pPr>
      <w:r>
        <w:rPr>
          <w:noProof/>
        </w:rPr>
        <w:drawing>
          <wp:inline distT="0" distB="0" distL="0" distR="0">
            <wp:extent cx="5495925" cy="866775"/>
            <wp:effectExtent l="0" t="0" r="9525" b="9525"/>
            <wp:docPr id="11" name="Рисунок 11" descr="https://proxy.imgsmail.ru?e=1664602006&amp;email=imeturoran%40mail.ru&amp;flags=0&amp;h=vNKSs5WqMbL8gPKO_s2FaQ&amp;is_https=1&amp;url173=c2hhcmUxLmNsb3VkaHEtbWt0My5uZXQvZmY2ZmQ3OWY4NjZhOT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?e=1664602006&amp;email=imeturoran%40mail.ru&amp;flags=0&amp;h=vNKSs5WqMbL8gPKO_s2FaQ&amp;is_https=1&amp;url173=c2hhcmUxLmNsb3VkaHEtbWt0My5uZXQvZmY2ZmQ3OWY4NjZhOTI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  <w:jc w:val="center"/>
      </w:pPr>
      <w:r>
        <w:rPr>
          <w:rStyle w:val="a4"/>
          <w:sz w:val="28"/>
          <w:szCs w:val="28"/>
          <w:shd w:val="clear" w:color="auto" w:fill="FFFF99"/>
        </w:rPr>
        <w:t>27 сентября 2022 г.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color w:val="993366"/>
          <w:sz w:val="36"/>
          <w:szCs w:val="36"/>
        </w:rPr>
        <w:t>Расклады по брони</w:t>
      </w:r>
      <w:r>
        <w:rPr>
          <w:rStyle w:val="a4"/>
        </w:rPr>
        <w:t xml:space="preserve"> </w:t>
      </w:r>
    </w:p>
    <w:p w:rsidR="0031066F" w:rsidRDefault="0031066F" w:rsidP="0031066F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3286125" cy="2190750"/>
            <wp:effectExtent l="0" t="0" r="9525" b="0"/>
            <wp:docPr id="10" name="Рисунок 10" descr="https://proxy.imgsmail.ru?e=1664602006&amp;email=imeturoran%40mail.ru&amp;flags=0&amp;h=yqkOFT6ZQFsldFZLMOw-qA&amp;is_https=1&amp;url173=c2hhcmUxLmNsb3VkaHEtbWt0My5uZXQvZjU3NjU2NDdhOTM3Nm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?e=1664602006&amp;email=imeturoran%40mail.ru&amp;flags=0&amp;h=yqkOFT6ZQFsldFZLMOw-qA&amp;is_https=1&amp;url173=c2hhcmUxLmNsb3VkaHEtbWt0My5uZXQvZjU3NjU2NDdhOTM3NmY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</w:pPr>
      <w:r>
        <w:t xml:space="preserve">Самый актуальный вопрос на сегодня – о призыве в рамках мобилизации. </w:t>
      </w:r>
    </w:p>
    <w:p w:rsidR="0031066F" w:rsidRDefault="0031066F" w:rsidP="0031066F">
      <w:pPr>
        <w:pStyle w:val="a3"/>
      </w:pPr>
      <w:r>
        <w:t xml:space="preserve">Издан Указ президента </w:t>
      </w:r>
      <w:hyperlink r:id="rId7" w:tgtFrame="_blank" w:history="1">
        <w:r>
          <w:rPr>
            <w:rStyle w:val="a5"/>
            <w:b/>
            <w:bCs/>
          </w:rPr>
          <w:t>«О предоставлении отсрочки от призыва на военную службу по мобилизации»</w:t>
        </w:r>
      </w:hyperlink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</w:t>
      </w:r>
    </w:p>
    <w:p w:rsidR="0031066F" w:rsidRDefault="0031066F" w:rsidP="0031066F">
      <w:pPr>
        <w:pStyle w:val="a3"/>
      </w:pPr>
      <w:r>
        <w:t xml:space="preserve">Минобороны дало разъяснения, что в соответствии с этим указом, отсрочка распространяется на аспирантов и ординаторов, которые являются обучающимися. Обязательные условия - очная или очно-заочная форма обучения, государственное образовательное учреждение, аккредитованная программа. </w:t>
      </w:r>
    </w:p>
    <w:p w:rsidR="0031066F" w:rsidRDefault="0031066F" w:rsidP="0031066F">
      <w:pPr>
        <w:pStyle w:val="a3"/>
      </w:pPr>
      <w:hyperlink r:id="rId8" w:tgtFrame="_blank" w:history="1">
        <w:r>
          <w:rPr>
            <w:rStyle w:val="a5"/>
            <w:b/>
            <w:bCs/>
          </w:rPr>
          <w:t>Инструкции Минобороны</w:t>
        </w:r>
      </w:hyperlink>
      <w:r>
        <w:rPr>
          <w:rStyle w:val="a4"/>
        </w:rPr>
        <w:t xml:space="preserve"> </w:t>
      </w:r>
      <w:r>
        <w:t xml:space="preserve">о </w:t>
      </w:r>
      <w:proofErr w:type="spellStart"/>
      <w:r>
        <w:t>непривлечении</w:t>
      </w:r>
      <w:proofErr w:type="spellEnd"/>
      <w:r>
        <w:t xml:space="preserve"> на военную службу в рамках частичной мобилизации граждан с высшим образованием по соответствующим специальностям и направлениям подготовки для обеспечения работы отдельных высокотехнологических отраслей, а также финансовой системы РФ. Этот кейс относится к сотрудникам аккредитованных организаций, работающим в области информационных технологий. </w:t>
      </w:r>
    </w:p>
    <w:p w:rsidR="0031066F" w:rsidRDefault="0031066F" w:rsidP="0031066F">
      <w:pPr>
        <w:pStyle w:val="a3"/>
      </w:pPr>
      <w:r>
        <w:rPr>
          <w:color w:val="FF0000"/>
        </w:rPr>
        <w:t>В отношении работников всех научных организаций аналогичных решений не принято. Однако активность в этом направлении растет.</w:t>
      </w:r>
      <w:r>
        <w:t xml:space="preserve"> </w:t>
      </w:r>
    </w:p>
    <w:p w:rsidR="0031066F" w:rsidRDefault="0031066F" w:rsidP="0031066F">
      <w:pPr>
        <w:pStyle w:val="a3"/>
      </w:pPr>
      <w:r>
        <w:t xml:space="preserve">Поволжское межрегиональное объединение Профсоюза работников РАН подготовило </w:t>
      </w:r>
      <w:r>
        <w:rPr>
          <w:rStyle w:val="a4"/>
        </w:rPr>
        <w:t xml:space="preserve">обращение к Министру науки и высшего образования и Президенту РАН с просьбой инициировать принятие нормативных актов о введении брони для сотрудников институтов РАН. </w:t>
      </w:r>
      <w:r>
        <w:rPr>
          <w:b/>
          <w:bCs/>
        </w:rPr>
        <w:br/>
      </w:r>
      <w:r>
        <w:rPr>
          <w:b/>
          <w:bCs/>
        </w:rPr>
        <w:br/>
      </w:r>
      <w:hyperlink r:id="rId9" w:tgtFrame="_blank" w:history="1">
        <w:r>
          <w:rPr>
            <w:rStyle w:val="a5"/>
            <w:b/>
            <w:bCs/>
          </w:rPr>
          <w:t>Заместитель председателя Профсоюза работников РАН Вячеслав Вдовин о позиции профсоюза в связи с мобилизацией</w:t>
        </w:r>
      </w:hyperlink>
      <w:r>
        <w:rPr>
          <w:rStyle w:val="a4"/>
        </w:rPr>
        <w:t xml:space="preserve"> </w:t>
      </w:r>
    </w:p>
    <w:p w:rsidR="0031066F" w:rsidRDefault="0031066F" w:rsidP="0031066F">
      <w:pPr>
        <w:pStyle w:val="a3"/>
      </w:pPr>
      <w:r>
        <w:lastRenderedPageBreak/>
        <w:t xml:space="preserve">Есть </w:t>
      </w:r>
      <w:hyperlink r:id="rId10" w:tgtFrame="_blank" w:history="1">
        <w:r>
          <w:rPr>
            <w:rStyle w:val="a5"/>
            <w:b/>
            <w:bCs/>
          </w:rPr>
          <w:t>информация от СМУ РАН</w:t>
        </w:r>
      </w:hyperlink>
      <w:r>
        <w:rPr>
          <w:rStyle w:val="a4"/>
        </w:rPr>
        <w:t xml:space="preserve">: </w:t>
      </w:r>
      <w:r>
        <w:t xml:space="preserve">« </w:t>
      </w:r>
      <w:proofErr w:type="gramStart"/>
      <w:r>
        <w:rPr>
          <w:sz w:val="20"/>
          <w:szCs w:val="20"/>
        </w:rPr>
        <w:t>К СМУ РАН обратился Президент РАН академик Г.Я. Красников с просьбой: пока системного решения по бронированию от призыва на действительную военную службу сотрудников институтов РАН не удается достичь, просьба к СМУ РАН наладить оповещение Президиума РАН обо всех случаях, когда молодые сотрудники вынуждены остаться один на один с военкоматом (по причине бездействия дирекции института или по другим причинам).</w:t>
      </w:r>
      <w:proofErr w:type="gramEnd"/>
      <w:r>
        <w:rPr>
          <w:sz w:val="20"/>
          <w:szCs w:val="20"/>
        </w:rPr>
        <w:t xml:space="preserve"> Президиум РАН сможет способствовать </w:t>
      </w:r>
      <w:proofErr w:type="gramStart"/>
      <w:r>
        <w:rPr>
          <w:sz w:val="20"/>
          <w:szCs w:val="20"/>
        </w:rPr>
        <w:t>решению такой ситуации</w:t>
      </w:r>
      <w:proofErr w:type="gramEnd"/>
      <w:r>
        <w:rPr>
          <w:sz w:val="20"/>
          <w:szCs w:val="20"/>
        </w:rPr>
        <w:t>.  В связи с эти прошу всех вас по своей сети контактов, в оперативном режиме собирать информацию обо всех «нестандартных» случаях с повестками и передавать мне».</w:t>
      </w:r>
      <w:r>
        <w:t xml:space="preserve"> </w:t>
      </w:r>
    </w:p>
    <w:p w:rsidR="0031066F" w:rsidRDefault="0031066F" w:rsidP="0031066F">
      <w:pPr>
        <w:pStyle w:val="a3"/>
      </w:pPr>
      <w:r>
        <w:rPr>
          <w:rStyle w:val="a8"/>
          <w:sz w:val="20"/>
          <w:szCs w:val="20"/>
        </w:rPr>
        <w:t>Советник Председателя СО РАН по молодежной политике Елизавета Лидер</w:t>
      </w:r>
      <w:r>
        <w:rPr>
          <w:sz w:val="20"/>
          <w:szCs w:val="20"/>
        </w:rPr>
        <w:t xml:space="preserve"> </w:t>
      </w:r>
    </w:p>
    <w:p w:rsidR="0031066F" w:rsidRDefault="0031066F" w:rsidP="0031066F">
      <w:pPr>
        <w:pStyle w:val="a3"/>
      </w:pPr>
      <w:hyperlink r:id="rId11" w:tgtFrame="_blank" w:history="1">
        <w:r>
          <w:rPr>
            <w:rStyle w:val="a5"/>
            <w:b/>
            <w:bCs/>
          </w:rPr>
          <w:t xml:space="preserve">Предложение Координационного совета по делам молодежи в научной и образовательной сферах Совета при Президенте РФ по науке и </w:t>
        </w:r>
        <w:proofErr w:type="gramStart"/>
        <w:r>
          <w:rPr>
            <w:rStyle w:val="a5"/>
            <w:b/>
            <w:bCs/>
          </w:rPr>
          <w:t>образова</w:t>
        </w:r>
      </w:hyperlink>
      <w:r>
        <w:rPr>
          <w:rStyle w:val="a4"/>
        </w:rPr>
        <w:t>нию</w:t>
      </w:r>
      <w:proofErr w:type="gramEnd"/>
      <w:r>
        <w:rPr>
          <w:rStyle w:val="a4"/>
        </w:rPr>
        <w:t xml:space="preserve"> </w:t>
      </w:r>
      <w:r>
        <w:t xml:space="preserve">« </w:t>
      </w:r>
      <w:r>
        <w:rPr>
          <w:rStyle w:val="a8"/>
          <w:sz w:val="20"/>
          <w:szCs w:val="20"/>
        </w:rPr>
        <w:t>Если вы ученый, аспирант или студент, мы всегда открыты для ваших вопросов и обращений:</w:t>
      </w:r>
      <w:r>
        <w:rPr>
          <w:rStyle w:val="a8"/>
        </w:rPr>
        <w:t xml:space="preserve"> </w:t>
      </w:r>
    </w:p>
    <w:p w:rsidR="0031066F" w:rsidRDefault="0031066F" w:rsidP="0031066F">
      <w:pPr>
        <w:pStyle w:val="a3"/>
      </w:pPr>
      <w:r>
        <w:rPr>
          <w:rStyle w:val="a8"/>
          <w:sz w:val="20"/>
          <w:szCs w:val="20"/>
        </w:rPr>
        <w:t>✅</w:t>
      </w:r>
      <w:proofErr w:type="gramStart"/>
      <w:r>
        <w:rPr>
          <w:rStyle w:val="a8"/>
          <w:sz w:val="20"/>
          <w:szCs w:val="20"/>
        </w:rPr>
        <w:t>г</w:t>
      </w:r>
      <w:r>
        <w:rPr>
          <w:rStyle w:val="a8"/>
        </w:rPr>
        <w:t xml:space="preserve"> </w:t>
      </w:r>
      <w:proofErr w:type="spellStart"/>
      <w:r>
        <w:rPr>
          <w:sz w:val="20"/>
          <w:szCs w:val="20"/>
        </w:rPr>
        <w:t>руппа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ВКонтакте</w:t>
      </w:r>
      <w:proofErr w:type="spellEnd"/>
      <w:r>
        <w:rPr>
          <w:sz w:val="20"/>
          <w:szCs w:val="20"/>
        </w:rPr>
        <w:t xml:space="preserve"> (</w:t>
      </w:r>
      <w:hyperlink r:id="rId12" w:tgtFrame="_blank" w:history="1">
        <w:r>
          <w:rPr>
            <w:rStyle w:val="a5"/>
            <w:sz w:val="20"/>
            <w:szCs w:val="20"/>
          </w:rPr>
          <w:t>https://vk.com/youngsciencerussia</w:t>
        </w:r>
      </w:hyperlink>
      <w:r>
        <w:rPr>
          <w:sz w:val="20"/>
          <w:szCs w:val="20"/>
        </w:rPr>
        <w:t>)</w:t>
      </w:r>
      <w:r>
        <w:t xml:space="preserve"> </w:t>
      </w:r>
    </w:p>
    <w:p w:rsidR="0031066F" w:rsidRDefault="0031066F" w:rsidP="0031066F">
      <w:pPr>
        <w:pStyle w:val="a3"/>
      </w:pPr>
      <w:r>
        <w:rPr>
          <w:sz w:val="20"/>
          <w:szCs w:val="20"/>
        </w:rPr>
        <w:t>✅</w:t>
      </w:r>
      <w:proofErr w:type="spellStart"/>
      <w:r>
        <w:rPr>
          <w:sz w:val="20"/>
          <w:szCs w:val="20"/>
        </w:rPr>
        <w:t>Телеграм</w:t>
      </w:r>
      <w:proofErr w:type="spellEnd"/>
      <w:r>
        <w:rPr>
          <w:sz w:val="20"/>
          <w:szCs w:val="20"/>
        </w:rPr>
        <w:t>-канал (</w:t>
      </w:r>
      <w:hyperlink r:id="rId13" w:tgtFrame="_blank" w:history="1">
        <w:r>
          <w:rPr>
            <w:rStyle w:val="a5"/>
            <w:sz w:val="20"/>
            <w:szCs w:val="20"/>
          </w:rPr>
          <w:t>https://t.me/youngscienceofficial</w:t>
        </w:r>
      </w:hyperlink>
      <w:r>
        <w:rPr>
          <w:sz w:val="20"/>
          <w:szCs w:val="20"/>
        </w:rPr>
        <w:t>)</w:t>
      </w:r>
      <w:r>
        <w:t xml:space="preserve"> </w:t>
      </w:r>
    </w:p>
    <w:p w:rsidR="0031066F" w:rsidRDefault="0031066F" w:rsidP="0031066F">
      <w:pPr>
        <w:pStyle w:val="a3"/>
      </w:pPr>
      <w:r>
        <w:rPr>
          <w:rFonts w:ascii="MS Gothic" w:eastAsia="MS Gothic" w:hAnsi="MS Gothic" w:cs="MS Gothic" w:hint="eastAsia"/>
          <w:sz w:val="20"/>
          <w:szCs w:val="20"/>
        </w:rPr>
        <w:t>✉</w:t>
      </w:r>
      <w:r>
        <w:rPr>
          <w:sz w:val="20"/>
          <w:szCs w:val="20"/>
        </w:rPr>
        <w:t>️</w:t>
      </w:r>
      <w:hyperlink r:id="rId14" w:tgtFrame="_blank" w:history="1">
        <w:r>
          <w:rPr>
            <w:rStyle w:val="a5"/>
            <w:sz w:val="20"/>
            <w:szCs w:val="20"/>
          </w:rPr>
          <w:t>office@korsovet.ru</w:t>
        </w:r>
      </w:hyperlink>
      <w:r>
        <w:t xml:space="preserve"> </w:t>
      </w:r>
    </w:p>
    <w:p w:rsidR="0031066F" w:rsidRDefault="0031066F" w:rsidP="0031066F">
      <w:r>
        <w:pict>
          <v:rect id="_x0000_i1025" style="width:0;height:1.5pt" o:hralign="center" o:hrstd="t" o:hr="t" fillcolor="#a0a0a0" stroked="f"/>
        </w:pict>
      </w:r>
    </w:p>
    <w:p w:rsidR="0031066F" w:rsidRDefault="0031066F" w:rsidP="0031066F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Есть вопросы?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190750" cy="2085975"/>
            <wp:effectExtent l="0" t="0" r="0" b="9525"/>
            <wp:docPr id="5" name="Рисунок 5" descr="https://proxy.imgsmail.ru?e=1664602006&amp;email=imeturoran%40mail.ru&amp;flags=0&amp;h=e1OYO4JJ5EdFV4Psh4Z55Q&amp;is_https=1&amp;url173=c2hhcmUxLmNsb3VkaHEtbWt0My5uZXQvYzViY2FjNmVkZWFhNG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64602006&amp;email=imeturoran%40mail.ru&amp;flags=0&amp;h=e1OYO4JJ5EdFV4Psh4Z55Q&amp;is_https=1&amp;url173=c2hhcmUxLmNsb3VkaHEtbWt0My5uZXQvYzViY2FjNmVkZWFhNGEucG5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</w:pPr>
      <w:proofErr w:type="gramStart"/>
      <w:r>
        <w:t xml:space="preserve">Оргкомитет XXVII Всероссийской (Поволжской) Ассамблеи Профсоюза работников РАН, проходившей 12-16 сентября в Саратове, до 1 октября   </w:t>
      </w:r>
      <w:r>
        <w:rPr>
          <w:rStyle w:val="a4"/>
        </w:rPr>
        <w:t xml:space="preserve">собирает вопросы участников к директору департамента экономической политики А.С. </w:t>
      </w:r>
      <w:proofErr w:type="spellStart"/>
      <w:r>
        <w:rPr>
          <w:rStyle w:val="a4"/>
        </w:rPr>
        <w:t>Канукоеву</w:t>
      </w:r>
      <w:proofErr w:type="spellEnd"/>
      <w:r>
        <w:rPr>
          <w:rStyle w:val="a4"/>
        </w:rPr>
        <w:t xml:space="preserve"> и замдиректора департамента координации деятельности научных организаций И. Н. </w:t>
      </w:r>
      <w:proofErr w:type="spellStart"/>
      <w:r>
        <w:rPr>
          <w:rStyle w:val="a4"/>
        </w:rPr>
        <w:t>Чугуевой</w:t>
      </w:r>
      <w:proofErr w:type="spellEnd"/>
      <w:r>
        <w:rPr>
          <w:rStyle w:val="a4"/>
        </w:rPr>
        <w:t>,</w:t>
      </w:r>
      <w:r>
        <w:t xml:space="preserve"> которые во время своих выступлений предложили осветить актуальные для профактива темы более подробно в письменном виде. </w:t>
      </w:r>
      <w:proofErr w:type="gramEnd"/>
    </w:p>
    <w:p w:rsidR="0031066F" w:rsidRDefault="0031066F" w:rsidP="0031066F">
      <w:r>
        <w:pict>
          <v:rect id="_x0000_i1026" style="width:0;height:1.5pt" o:hralign="center" o:hrstd="t" o:hr="t" fillcolor="#a0a0a0" stroked="f"/>
        </w:pict>
      </w:r>
    </w:p>
    <w:p w:rsidR="0031066F" w:rsidRDefault="0031066F" w:rsidP="0031066F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Программа запущена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43225" cy="1962150"/>
            <wp:effectExtent l="0" t="0" r="9525" b="0"/>
            <wp:docPr id="4" name="Рисунок 4" descr="https://proxy.imgsmail.ru?e=1664602006&amp;email=imeturoran%40mail.ru&amp;flags=0&amp;h=TR6FpApLaoWB62Vw4jQVPQ&amp;is_https=1&amp;url173=c2hhcmUxLmNsb3VkaHEtbWt0My5uZXQvN2U5NDc1ZDhjMDY2Zm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64602006&amp;email=imeturoran%40mail.ru&amp;flags=0&amp;h=TR6FpApLaoWB62Vw4jQVPQ&amp;is_https=1&amp;url173=c2hhcmUxLmNsb3VkaHEtbWt0My5uZXQvN2U5NDc1ZDhjMDY2ZmI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</w:pPr>
      <w:r>
        <w:t xml:space="preserve">По итогам Общего собрания РАН Президентом Академии наук избран Г.Я. Красников, который уже утвержден в этой должности Президентом РФ. </w:t>
      </w:r>
    </w:p>
    <w:p w:rsidR="0031066F" w:rsidRDefault="0031066F" w:rsidP="0031066F">
      <w:pPr>
        <w:pStyle w:val="a3"/>
      </w:pPr>
      <w:r>
        <w:t xml:space="preserve">Из Программы Г.Я. Красникова: </w:t>
      </w:r>
    </w:p>
    <w:p w:rsidR="0031066F" w:rsidRDefault="0031066F" w:rsidP="0031066F">
      <w:pPr>
        <w:pStyle w:val="a3"/>
      </w:pPr>
      <w:r>
        <w:rPr>
          <w:rStyle w:val="a8"/>
        </w:rPr>
        <w:t xml:space="preserve">«Академия наук должна обеспечивать и социальную защиту ученых. Поэтому </w:t>
      </w:r>
      <w:r>
        <w:rPr>
          <w:rStyle w:val="a4"/>
          <w:i/>
          <w:iCs/>
        </w:rPr>
        <w:t>совместно с Профсоюзом РАН</w:t>
      </w:r>
      <w:r>
        <w:rPr>
          <w:rStyle w:val="a8"/>
        </w:rPr>
        <w:t xml:space="preserve"> обновленному составу Президиума РАН необходимо занять активную и ответственную позицию по вопросам разработки профессиональных стандартов научного работника, обновления перечня должностей научно-исследовательского института, разработки механизмов финансирования деятельности исследователя. </w:t>
      </w:r>
    </w:p>
    <w:p w:rsidR="0031066F" w:rsidRDefault="0031066F" w:rsidP="0031066F">
      <w:pPr>
        <w:pStyle w:val="a3"/>
      </w:pPr>
      <w:r>
        <w:rPr>
          <w:rStyle w:val="a8"/>
        </w:rPr>
        <w:t>Важно восстановить высокий статус научного работника в обществе, зафиксировать обязательства государства по формированию комфортных условий работы ученых и их оплаты, включая регулярную индексацию стипендий членов РАН.</w:t>
      </w:r>
      <w:r>
        <w:t xml:space="preserve"> </w:t>
      </w:r>
    </w:p>
    <w:p w:rsidR="0031066F" w:rsidRDefault="0031066F" w:rsidP="0031066F">
      <w:pPr>
        <w:pStyle w:val="a3"/>
      </w:pPr>
      <w:r>
        <w:rPr>
          <w:rStyle w:val="a8"/>
        </w:rPr>
        <w:t xml:space="preserve">Активно насаждаемое в России </w:t>
      </w:r>
      <w:proofErr w:type="spellStart"/>
      <w:r>
        <w:rPr>
          <w:rStyle w:val="a8"/>
        </w:rPr>
        <w:t>грантовое</w:t>
      </w:r>
      <w:proofErr w:type="spellEnd"/>
      <w:r>
        <w:rPr>
          <w:rStyle w:val="a8"/>
        </w:rPr>
        <w:t xml:space="preserve"> и конкурсное финансирование имеет право на существование, но только в условиях достойной базовой заработной платы. Ученый не должен имитировать свою работу на половину ставки при полной загрузке в угоду статистике по выполнению требований соответствующих руководящих документов. Ученый не должен заниматься бесконечными поисками источников финансирования исследований и конъюнктурной борьбой за продвижение результатов своих работ</w:t>
      </w:r>
      <w:r>
        <w:t xml:space="preserve">». </w:t>
      </w:r>
    </w:p>
    <w:p w:rsidR="0031066F" w:rsidRDefault="0031066F" w:rsidP="0031066F">
      <w:r>
        <w:pict>
          <v:rect id="_x0000_i1027" style="width:0;height:1.5pt" o:hralign="center" o:hrstd="t" o:hr="t" fillcolor="#a0a0a0" stroked="f"/>
        </w:pict>
      </w:r>
    </w:p>
    <w:p w:rsidR="0031066F" w:rsidRDefault="0031066F" w:rsidP="0031066F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Без системы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781300" cy="1647825"/>
            <wp:effectExtent l="0" t="0" r="0" b="9525"/>
            <wp:docPr id="3" name="Рисунок 3" descr="https://proxy.imgsmail.ru?e=1664602006&amp;email=imeturoran%40mail.ru&amp;flags=0&amp;h=B_vQjRz8DlY7SXUrLXL5dQ&amp;is_https=1&amp;url173=c2hhcmUxLmNsb3VkaHEtbWt0My5uZXQvY2E4Y2ZkMjdhN2YxN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64602006&amp;email=imeturoran%40mail.ru&amp;flags=0&amp;h=B_vQjRz8DlY7SXUrLXL5dQ&amp;is_https=1&amp;url173=c2hhcmUxLmNsb3VkaHEtbWt0My5uZXQvY2E4Y2ZkMjdhN2YxNWE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lastRenderedPageBreak/>
        <w:t xml:space="preserve">Правительство РФ приняло </w:t>
      </w:r>
      <w:hyperlink r:id="rId18" w:tgtFrame="_blank" w:history="1">
        <w:r>
          <w:rPr>
            <w:rStyle w:val="a5"/>
            <w:b/>
            <w:bCs/>
          </w:rPr>
          <w:t>постановление</w:t>
        </w:r>
      </w:hyperlink>
      <w:r>
        <w:rPr>
          <w:rStyle w:val="a4"/>
        </w:rPr>
        <w:t xml:space="preserve"> </w:t>
      </w:r>
      <w:r>
        <w:t xml:space="preserve">о продлении до 31 декабря 2023 года моратория на учет публикаций в международных научных изданиях. До указанного срока публикации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/</w:t>
      </w:r>
      <w:proofErr w:type="spellStart"/>
      <w:r>
        <w:t>Scopus</w:t>
      </w:r>
      <w:proofErr w:type="spellEnd"/>
      <w:r>
        <w:t xml:space="preserve">, участие в зарубежных научных конференциях, а также целевые значения показателей, связанные с такой активностью, не могут использоваться в качестве требований по грантам, субсидиям, </w:t>
      </w:r>
      <w:proofErr w:type="spellStart"/>
      <w:r>
        <w:t>госзаданию</w:t>
      </w:r>
      <w:proofErr w:type="spellEnd"/>
      <w:r>
        <w:t xml:space="preserve"> и иным механизмам поддержки исследований и разработок. При этом учет подобных публикаций и конференций возможен. </w:t>
      </w:r>
    </w:p>
    <w:p w:rsidR="0031066F" w:rsidRDefault="0031066F" w:rsidP="0031066F">
      <w:pPr>
        <w:pStyle w:val="a3"/>
      </w:pPr>
      <w:r>
        <w:t xml:space="preserve">Показатели публикационной активности должны будут учитываться в рамках отечественной системы оценки, которая </w:t>
      </w:r>
      <w:r>
        <w:rPr>
          <w:rStyle w:val="a4"/>
        </w:rPr>
        <w:t>до сих пор не разработана</w:t>
      </w:r>
      <w:r>
        <w:t xml:space="preserve">. </w:t>
      </w:r>
    </w:p>
    <w:p w:rsidR="0031066F" w:rsidRDefault="0031066F" w:rsidP="0031066F">
      <w:r>
        <w:pict>
          <v:rect id="_x0000_i1028" style="width:0;height:1.5pt" o:hralign="center" o:hrstd="t" o:hr="t" fillcolor="#a0a0a0" stroked="f"/>
        </w:pict>
      </w:r>
    </w:p>
    <w:p w:rsidR="0031066F" w:rsidRDefault="0031066F" w:rsidP="0031066F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Бумажкой больше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847975" cy="1600200"/>
            <wp:effectExtent l="0" t="0" r="9525" b="0"/>
            <wp:docPr id="2" name="Рисунок 2" descr="https://proxy.imgsmail.ru?e=1664602006&amp;email=imeturoran%40mail.ru&amp;flags=0&amp;h=IvaCmFRAXSb0Csy6-2kAfw&amp;is_https=1&amp;url173=c2hhcmUxLmNsb3VkaHEtbWt0My5uZXQvNzcwN2JiMjJiYjM2O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64602006&amp;email=imeturoran%40mail.ru&amp;flags=0&amp;h=IvaCmFRAXSb0Csy6-2kAfw&amp;is_https=1&amp;url173=c2hhcmUxLmNsb3VkaHEtbWt0My5uZXQvNzcwN2JiMjJiYjM2ODg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</w:pPr>
      <w:r>
        <w:t xml:space="preserve">Председатель совета клуба ОПТИМУС-Волга А.В. Богданов и председатель Екатеринбургской территориальной организации Профсоюза работников РАН А.В. Майорова </w:t>
      </w:r>
      <w:r>
        <w:rPr>
          <w:rStyle w:val="a4"/>
        </w:rPr>
        <w:t xml:space="preserve">обратились в РНФ за объяснением по поводу того, должны ли руководители проектов Фонда </w:t>
      </w:r>
      <w:proofErr w:type="gramStart"/>
      <w:r>
        <w:rPr>
          <w:rStyle w:val="a4"/>
        </w:rPr>
        <w:t>предоставлять отчеты</w:t>
      </w:r>
      <w:proofErr w:type="gramEnd"/>
      <w:r>
        <w:rPr>
          <w:rStyle w:val="a4"/>
        </w:rPr>
        <w:t xml:space="preserve"> по ГОСТ в ЕГИСУ НИОКТР</w:t>
      </w:r>
      <w:r>
        <w:t xml:space="preserve">. Вопрос возник в связи с соответствующим требованием, изложенным в недавно разосланном в институты инструктивном письме </w:t>
      </w:r>
      <w:proofErr w:type="spellStart"/>
      <w:r>
        <w:t>Минобрнауки</w:t>
      </w:r>
      <w:proofErr w:type="spellEnd"/>
      <w:r>
        <w:t xml:space="preserve">. Представители профсоюза считают, что бюрократическая нагрузка на ученых не должна зашкаливать. </w:t>
      </w:r>
    </w:p>
    <w:p w:rsidR="0031066F" w:rsidRDefault="0031066F" w:rsidP="0031066F">
      <w:pPr>
        <w:pStyle w:val="a3"/>
      </w:pPr>
      <w:r>
        <w:t xml:space="preserve">Ответ РНФ и переписку по теме - </w:t>
      </w:r>
      <w:r>
        <w:rPr>
          <w:rStyle w:val="a4"/>
        </w:rPr>
        <w:t xml:space="preserve">читайте в </w:t>
      </w:r>
      <w:proofErr w:type="spellStart"/>
      <w:r>
        <w:rPr>
          <w:rStyle w:val="a4"/>
        </w:rPr>
        <w:t>Telegram</w:t>
      </w:r>
      <w:proofErr w:type="spellEnd"/>
      <w:r>
        <w:rPr>
          <w:rStyle w:val="a4"/>
        </w:rPr>
        <w:t>-канале профсоюза</w:t>
      </w:r>
      <w:r>
        <w:t xml:space="preserve">  </w:t>
      </w:r>
      <w:hyperlink r:id="rId20" w:tgtFrame="_blank" w:history="1">
        <w:r>
          <w:rPr>
            <w:rStyle w:val="a5"/>
          </w:rPr>
          <w:t>https://t.me/profRAS/325</w:t>
        </w:r>
      </w:hyperlink>
      <w:r>
        <w:t xml:space="preserve"> </w:t>
      </w:r>
    </w:p>
    <w:p w:rsidR="0031066F" w:rsidRDefault="0031066F" w:rsidP="0031066F">
      <w:r>
        <w:pict>
          <v:rect id="_x0000_i1029" style="width:0;height:1.5pt" o:hralign="center" o:hrstd="t" o:hr="t" fillcolor="#a0a0a0" stroked="f"/>
        </w:pict>
      </w:r>
    </w:p>
    <w:p w:rsidR="0031066F" w:rsidRDefault="0031066F" w:rsidP="0031066F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Спроектируй будущее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810000" cy="2000250"/>
            <wp:effectExtent l="0" t="0" r="0" b="0"/>
            <wp:docPr id="1" name="Рисунок 1" descr="https://proxy.imgsmail.ru?e=1664602006&amp;email=imeturoran%40mail.ru&amp;flags=0&amp;h=UJNqcer1-gKCt028voz19Q&amp;is_https=1&amp;url173=c2hhcmUxLmNsb3VkaHEtbWt0My5uZXQvNTMyMTQ0YWEzOTJjMj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64602006&amp;email=imeturoran%40mail.ru&amp;flags=0&amp;h=UJNqcer1-gKCt028voz19Q&amp;is_https=1&amp;url173=c2hhcmUxLmNsb3VkaHEtbWt0My5uZXQvNTMyMTQ0YWEzOTJjMjQuanBlZw~~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F" w:rsidRDefault="0031066F" w:rsidP="0031066F">
      <w:pPr>
        <w:pStyle w:val="a3"/>
      </w:pPr>
      <w:r>
        <w:t>Институт психологии РАН и Государственная корпорация "</w:t>
      </w:r>
      <w:proofErr w:type="spellStart"/>
      <w:r>
        <w:t>Росатом</w:t>
      </w:r>
      <w:proofErr w:type="spellEnd"/>
      <w:r>
        <w:t xml:space="preserve">" проводят </w:t>
      </w:r>
      <w:hyperlink r:id="rId22" w:tgtFrame="_blank" w:history="1">
        <w:r>
          <w:rPr>
            <w:rStyle w:val="a5"/>
            <w:b/>
            <w:bCs/>
          </w:rPr>
          <w:t>опрос о будущем российской науки</w:t>
        </w:r>
      </w:hyperlink>
      <w:r>
        <w:rPr>
          <w:rStyle w:val="a4"/>
        </w:rPr>
        <w:t xml:space="preserve">. </w:t>
      </w:r>
      <w:r>
        <w:t xml:space="preserve">Опрос анонимный, все результаты будут представлены в обобщенной форме. Ответив на 60 вопросов и дойдя до конца анкеты, «вы сможете увидеть текущие обобщенные результаты и сравнить свое мнение с мнением других ученых», обещают организаторы. </w:t>
      </w:r>
    </w:p>
    <w:p w:rsidR="0031066F" w:rsidRDefault="0031066F" w:rsidP="0031066F">
      <w:pPr>
        <w:pStyle w:val="a3"/>
        <w:spacing w:after="240" w:afterAutospacing="0"/>
      </w:pPr>
      <w:r>
        <w:t xml:space="preserve">Ответы принимаются с 20 сентября по 4 октября. </w:t>
      </w:r>
    </w:p>
    <w:p w:rsidR="001454AD" w:rsidRPr="0031066F" w:rsidRDefault="001454AD" w:rsidP="0031066F">
      <w:bookmarkStart w:id="0" w:name="_GoBack"/>
      <w:bookmarkEnd w:id="0"/>
    </w:p>
    <w:sectPr w:rsidR="001454AD" w:rsidRPr="0031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1066F"/>
    <w:rsid w:val="003D0385"/>
    <w:rsid w:val="004459E6"/>
    <w:rsid w:val="007C7680"/>
    <w:rsid w:val="008440F7"/>
    <w:rsid w:val="00BA0340"/>
    <w:rsid w:val="00CE10E8"/>
    <w:rsid w:val="00E43FFA"/>
    <w:rsid w:val="00E82050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od_russia/20119" TargetMode="External"/><Relationship Id="rId13" Type="http://schemas.openxmlformats.org/officeDocument/2006/relationships/hyperlink" Target="https://t.me/youngscienceofficial" TargetMode="External"/><Relationship Id="rId18" Type="http://schemas.openxmlformats.org/officeDocument/2006/relationships/hyperlink" Target="http://publication.pravo.gov.ru/Document/View/000120220921001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kremlin.ru/events/president/news/69430" TargetMode="External"/><Relationship Id="rId12" Type="http://schemas.openxmlformats.org/officeDocument/2006/relationships/hyperlink" Target="https://vk.com/youngsciencerussia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t.me/profRAS/325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.me/youngscienceofficial/22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t.me/CouncilorSBRAS/603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mk.ru/social/2022/09/27/molodye-uchenye-ran-obratilis-s-prosboy-o-broni-ot-mobilizacii.html" TargetMode="External"/><Relationship Id="rId14" Type="http://schemas.openxmlformats.org/officeDocument/2006/relationships/hyperlink" Target="https://e.mail.ru/compose/?mailto=mailto%3aoffice@korsovet.ru" TargetMode="External"/><Relationship Id="rId22" Type="http://schemas.openxmlformats.org/officeDocument/2006/relationships/hyperlink" Target="https://anketolog.ru/s/653125/RcEvZ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2022-06-22T04:24:00Z</dcterms:created>
  <dcterms:modified xsi:type="dcterms:W3CDTF">2022-09-28T05:27:00Z</dcterms:modified>
</cp:coreProperties>
</file>